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0ECE0" w14:textId="77777777" w:rsidR="007550A1" w:rsidRDefault="007550A1" w:rsidP="007550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DBF9BB" w14:textId="77777777" w:rsidR="007550A1" w:rsidRPr="00255518" w:rsidRDefault="007536FC" w:rsidP="00255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55518">
        <w:rPr>
          <w:rFonts w:ascii="Tahoma" w:hAnsi="Tahoma" w:cs="Tahoma"/>
          <w:color w:val="000000"/>
        </w:rPr>
        <w:t>STANDARD OPERATING PROCEDURE</w:t>
      </w:r>
      <w:r w:rsidR="007550A1" w:rsidRPr="00255518">
        <w:rPr>
          <w:rFonts w:ascii="Tahoma" w:hAnsi="Tahoma" w:cs="Tahoma"/>
          <w:color w:val="000000"/>
        </w:rPr>
        <w:t xml:space="preserve"> </w:t>
      </w:r>
    </w:p>
    <w:p w14:paraId="7E086926" w14:textId="77777777" w:rsidR="007550A1" w:rsidRPr="00255518" w:rsidRDefault="007550A1" w:rsidP="00255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3B6DE6D" w14:textId="77777777" w:rsidR="007550A1" w:rsidRPr="00255518" w:rsidRDefault="007550A1" w:rsidP="00255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55518">
        <w:rPr>
          <w:rFonts w:ascii="Tahoma" w:hAnsi="Tahoma" w:cs="Tahoma"/>
          <w:color w:val="000000"/>
        </w:rPr>
        <w:t xml:space="preserve"> UNIVERSITY </w:t>
      </w:r>
      <w:r w:rsidR="00C45C85" w:rsidRPr="00255518">
        <w:rPr>
          <w:rFonts w:ascii="Tahoma" w:hAnsi="Tahoma" w:cs="Tahoma"/>
          <w:color w:val="000000"/>
        </w:rPr>
        <w:t xml:space="preserve">OF </w:t>
      </w:r>
      <w:r w:rsidR="00B25479" w:rsidRPr="00255518">
        <w:rPr>
          <w:rFonts w:ascii="Tahoma" w:hAnsi="Tahoma" w:cs="Tahoma"/>
          <w:color w:val="000000"/>
        </w:rPr>
        <w:t xml:space="preserve">THE </w:t>
      </w:r>
      <w:r w:rsidR="00C45C85" w:rsidRPr="00255518">
        <w:rPr>
          <w:rFonts w:ascii="Tahoma" w:hAnsi="Tahoma" w:cs="Tahoma"/>
          <w:color w:val="000000"/>
        </w:rPr>
        <w:t xml:space="preserve">WITSWATERSRAND </w:t>
      </w:r>
      <w:r w:rsidRPr="00255518">
        <w:rPr>
          <w:rFonts w:ascii="Tahoma" w:hAnsi="Tahoma" w:cs="Tahoma"/>
          <w:color w:val="000000"/>
        </w:rPr>
        <w:t>PROTECTION SERVICES</w:t>
      </w:r>
    </w:p>
    <w:p w14:paraId="397FCCBF" w14:textId="77777777" w:rsidR="007550A1" w:rsidRPr="00255518" w:rsidRDefault="007550A1" w:rsidP="00255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Style w:val="TableGrid"/>
        <w:tblW w:w="11636" w:type="dxa"/>
        <w:tblInd w:w="-1122" w:type="dxa"/>
        <w:tblLook w:val="04A0" w:firstRow="1" w:lastRow="0" w:firstColumn="1" w:lastColumn="0" w:noHBand="0" w:noVBand="1"/>
      </w:tblPr>
      <w:tblGrid>
        <w:gridCol w:w="5688"/>
        <w:gridCol w:w="1383"/>
        <w:gridCol w:w="4565"/>
      </w:tblGrid>
      <w:tr w:rsidR="007550A1" w:rsidRPr="00255518" w14:paraId="526ED67E" w14:textId="77777777" w:rsidTr="007550A1">
        <w:tc>
          <w:tcPr>
            <w:tcW w:w="11636" w:type="dxa"/>
            <w:gridSpan w:val="3"/>
          </w:tcPr>
          <w:p w14:paraId="76DE8A5C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DOCUMENT CONTROL INFORMATION</w:t>
            </w:r>
          </w:p>
        </w:tc>
      </w:tr>
      <w:tr w:rsidR="007550A1" w:rsidRPr="00255518" w14:paraId="1B82E670" w14:textId="77777777" w:rsidTr="007550A1">
        <w:tc>
          <w:tcPr>
            <w:tcW w:w="5688" w:type="dxa"/>
          </w:tcPr>
          <w:p w14:paraId="01278F59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STATUS AND REASON FOR DEVELOPMENT</w:t>
            </w:r>
          </w:p>
        </w:tc>
        <w:tc>
          <w:tcPr>
            <w:tcW w:w="5948" w:type="dxa"/>
            <w:gridSpan w:val="2"/>
          </w:tcPr>
          <w:p w14:paraId="65B2E833" w14:textId="77777777" w:rsidR="007550A1" w:rsidRPr="00255518" w:rsidRDefault="00255518" w:rsidP="00525D7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STANDARD OPERATING PROCEDURE (SOP)</w:t>
            </w:r>
            <w:r w:rsidR="00525D75">
              <w:rPr>
                <w:rFonts w:ascii="Tahoma" w:hAnsi="Tahoma" w:cs="Tahoma"/>
                <w:b/>
                <w:color w:val="000000"/>
              </w:rPr>
              <w:t xml:space="preserve"> Admission to Campus in compliance with </w:t>
            </w:r>
            <w:proofErr w:type="gramStart"/>
            <w:r w:rsidR="00525D75">
              <w:rPr>
                <w:rFonts w:ascii="Tahoma" w:hAnsi="Tahoma" w:cs="Tahoma"/>
                <w:b/>
                <w:color w:val="000000"/>
              </w:rPr>
              <w:t>Covid  19</w:t>
            </w:r>
            <w:proofErr w:type="gramEnd"/>
            <w:r w:rsidR="00525D75">
              <w:rPr>
                <w:rFonts w:ascii="Tahoma" w:hAnsi="Tahoma" w:cs="Tahoma"/>
                <w:b/>
                <w:color w:val="000000"/>
              </w:rPr>
              <w:t xml:space="preserve"> alert level 4 regulations </w:t>
            </w:r>
            <w:r w:rsidR="0092678F" w:rsidRPr="00255518">
              <w:rPr>
                <w:rFonts w:ascii="Tahoma" w:hAnsi="Tahoma" w:cs="Tahoma"/>
                <w:b/>
                <w:color w:val="000000"/>
              </w:rPr>
              <w:t xml:space="preserve">– COMPLIANCE WITH COVID-19 </w:t>
            </w:r>
            <w:r>
              <w:rPr>
                <w:rFonts w:ascii="Tahoma" w:hAnsi="Tahoma" w:cs="Tahoma"/>
                <w:b/>
                <w:color w:val="000000"/>
              </w:rPr>
              <w:t xml:space="preserve">LEVEL 4 </w:t>
            </w:r>
            <w:r w:rsidR="0092678F" w:rsidRPr="00255518">
              <w:rPr>
                <w:rFonts w:ascii="Tahoma" w:hAnsi="Tahoma" w:cs="Tahoma"/>
                <w:b/>
                <w:color w:val="000000"/>
              </w:rPr>
              <w:t>REGULATONS</w:t>
            </w:r>
          </w:p>
        </w:tc>
      </w:tr>
      <w:tr w:rsidR="007550A1" w:rsidRPr="00255518" w14:paraId="5DD9EB7D" w14:textId="77777777" w:rsidTr="007550A1">
        <w:tc>
          <w:tcPr>
            <w:tcW w:w="5688" w:type="dxa"/>
          </w:tcPr>
          <w:p w14:paraId="07CF29F0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DATE OF APPROVAL</w:t>
            </w:r>
          </w:p>
        </w:tc>
        <w:tc>
          <w:tcPr>
            <w:tcW w:w="5948" w:type="dxa"/>
            <w:gridSpan w:val="2"/>
          </w:tcPr>
          <w:p w14:paraId="31888819" w14:textId="77777777" w:rsidR="007550A1" w:rsidRPr="00255518" w:rsidRDefault="00525D75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1 July 2021</w:t>
            </w:r>
          </w:p>
        </w:tc>
      </w:tr>
      <w:tr w:rsidR="007550A1" w:rsidRPr="00255518" w14:paraId="1F6A0638" w14:textId="77777777" w:rsidTr="007550A1">
        <w:tc>
          <w:tcPr>
            <w:tcW w:w="5688" w:type="dxa"/>
          </w:tcPr>
          <w:p w14:paraId="0C2C1466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REVISION DATE</w:t>
            </w:r>
          </w:p>
        </w:tc>
        <w:tc>
          <w:tcPr>
            <w:tcW w:w="5948" w:type="dxa"/>
            <w:gridSpan w:val="2"/>
          </w:tcPr>
          <w:p w14:paraId="12173572" w14:textId="73194E0A" w:rsidR="007550A1" w:rsidRPr="00255518" w:rsidRDefault="0025551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S</w:t>
            </w:r>
            <w:r w:rsidR="00525D75">
              <w:rPr>
                <w:rFonts w:ascii="Tahoma" w:hAnsi="Tahoma" w:cs="Tahoma"/>
                <w:b/>
                <w:color w:val="000000"/>
              </w:rPr>
              <w:t xml:space="preserve">ubject to </w:t>
            </w:r>
            <w:r w:rsidR="00C45C85" w:rsidRPr="00255518">
              <w:rPr>
                <w:rFonts w:ascii="Tahoma" w:hAnsi="Tahoma" w:cs="Tahoma"/>
                <w:b/>
                <w:color w:val="000000"/>
              </w:rPr>
              <w:t>SET directive</w:t>
            </w:r>
            <w:r w:rsidR="00525D75">
              <w:rPr>
                <w:rFonts w:ascii="Tahoma" w:hAnsi="Tahoma" w:cs="Tahoma"/>
                <w:b/>
                <w:color w:val="000000"/>
              </w:rPr>
              <w:t xml:space="preserve"> – 11 July 2021</w:t>
            </w:r>
          </w:p>
        </w:tc>
      </w:tr>
      <w:tr w:rsidR="007550A1" w:rsidRPr="00255518" w14:paraId="004A331F" w14:textId="77777777" w:rsidTr="007550A1">
        <w:tc>
          <w:tcPr>
            <w:tcW w:w="5688" w:type="dxa"/>
          </w:tcPr>
          <w:p w14:paraId="417D67D6" w14:textId="77777777" w:rsidR="007550A1" w:rsidRPr="00255518" w:rsidRDefault="0025551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SOP </w:t>
            </w:r>
            <w:r w:rsidR="007550A1" w:rsidRPr="00255518">
              <w:rPr>
                <w:rFonts w:ascii="Tahoma" w:hAnsi="Tahoma" w:cs="Tahoma"/>
                <w:color w:val="000000"/>
              </w:rPr>
              <w:t>MANAGEMENT RESPONSBILITIES</w:t>
            </w:r>
          </w:p>
        </w:tc>
        <w:tc>
          <w:tcPr>
            <w:tcW w:w="5948" w:type="dxa"/>
            <w:gridSpan w:val="2"/>
          </w:tcPr>
          <w:p w14:paraId="03056040" w14:textId="77777777" w:rsidR="007550A1" w:rsidRPr="00255518" w:rsidRDefault="00924D5F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SOP</w:t>
            </w:r>
            <w:r w:rsidR="007536FC" w:rsidRPr="00255518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7550A1" w:rsidRPr="00255518">
              <w:rPr>
                <w:rFonts w:ascii="Tahoma" w:hAnsi="Tahoma" w:cs="Tahoma"/>
                <w:b/>
                <w:color w:val="000000"/>
              </w:rPr>
              <w:t>is issued by the Director:</w:t>
            </w:r>
            <w:r w:rsidR="006D22D7" w:rsidRPr="00255518">
              <w:rPr>
                <w:rFonts w:ascii="Tahoma" w:hAnsi="Tahoma" w:cs="Tahoma"/>
                <w:b/>
                <w:color w:val="000000"/>
              </w:rPr>
              <w:t xml:space="preserve"> Campus</w:t>
            </w:r>
            <w:r>
              <w:rPr>
                <w:rFonts w:ascii="Tahoma" w:hAnsi="Tahoma" w:cs="Tahoma"/>
                <w:b/>
                <w:color w:val="000000"/>
              </w:rPr>
              <w:t xml:space="preserve"> Protection Services</w:t>
            </w:r>
          </w:p>
        </w:tc>
      </w:tr>
      <w:tr w:rsidR="007550A1" w:rsidRPr="00255518" w14:paraId="74F1BA96" w14:textId="77777777" w:rsidTr="007550A1">
        <w:tc>
          <w:tcPr>
            <w:tcW w:w="5688" w:type="dxa"/>
          </w:tcPr>
          <w:p w14:paraId="3997E4C3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OTHER RESPONSIBILITY HOLDERS</w:t>
            </w:r>
          </w:p>
          <w:p w14:paraId="132FD5AB" w14:textId="77777777" w:rsidR="007550A1" w:rsidRPr="00255518" w:rsidRDefault="007550A1" w:rsidP="00255518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48" w:type="dxa"/>
            <w:gridSpan w:val="2"/>
          </w:tcPr>
          <w:p w14:paraId="2D24B99E" w14:textId="77777777" w:rsidR="007550A1" w:rsidRPr="00255518" w:rsidRDefault="00BF095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 w:rsidRPr="00255518">
              <w:rPr>
                <w:rFonts w:ascii="Tahoma" w:hAnsi="Tahoma" w:cs="Tahoma"/>
                <w:b/>
                <w:color w:val="000000"/>
              </w:rPr>
              <w:t xml:space="preserve">All persons </w:t>
            </w:r>
            <w:r w:rsidR="00255518">
              <w:rPr>
                <w:rFonts w:ascii="Tahoma" w:hAnsi="Tahoma" w:cs="Tahoma"/>
                <w:b/>
                <w:color w:val="000000"/>
              </w:rPr>
              <w:t>who have access to the University premises</w:t>
            </w:r>
          </w:p>
        </w:tc>
      </w:tr>
      <w:tr w:rsidR="007550A1" w:rsidRPr="00255518" w14:paraId="28BBE541" w14:textId="77777777" w:rsidTr="00255518">
        <w:tc>
          <w:tcPr>
            <w:tcW w:w="5688" w:type="dxa"/>
          </w:tcPr>
          <w:p w14:paraId="789004AD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LEGAL FRAMEWORK ANALYSIS (mark with a cross)</w:t>
            </w:r>
          </w:p>
        </w:tc>
        <w:tc>
          <w:tcPr>
            <w:tcW w:w="1383" w:type="dxa"/>
          </w:tcPr>
          <w:p w14:paraId="4810482C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 xml:space="preserve">YES: </w:t>
            </w:r>
            <w:r w:rsidR="00924D5F">
              <w:rPr>
                <w:rFonts w:ascii="Tahoma" w:hAnsi="Tahoma" w:cs="Tahoma"/>
                <w:color w:val="000000"/>
              </w:rPr>
              <w:t>X</w:t>
            </w:r>
          </w:p>
        </w:tc>
        <w:tc>
          <w:tcPr>
            <w:tcW w:w="4565" w:type="dxa"/>
          </w:tcPr>
          <w:p w14:paraId="33ADAC68" w14:textId="77777777" w:rsidR="007550A1" w:rsidRPr="00255518" w:rsidRDefault="00AF086E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BF0958" w:rsidRPr="00255518">
              <w:rPr>
                <w:rFonts w:ascii="Tahoma" w:hAnsi="Tahoma" w:cs="Tahoma"/>
                <w:b/>
                <w:color w:val="000000"/>
              </w:rPr>
              <w:t>Guided by the Human Resources: Plan to manage Covid-19 in the workplace</w:t>
            </w:r>
            <w:r w:rsidR="00BF0958" w:rsidRPr="00255518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BF0958" w:rsidRPr="00255518" w14:paraId="75852224" w14:textId="77777777" w:rsidTr="008D6D9C">
        <w:trPr>
          <w:trHeight w:val="1035"/>
        </w:trPr>
        <w:tc>
          <w:tcPr>
            <w:tcW w:w="5688" w:type="dxa"/>
          </w:tcPr>
          <w:p w14:paraId="4B56AF6D" w14:textId="77777777" w:rsidR="00BF0958" w:rsidRPr="00255518" w:rsidRDefault="00BF095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CONSULTATION</w:t>
            </w:r>
          </w:p>
        </w:tc>
        <w:tc>
          <w:tcPr>
            <w:tcW w:w="5948" w:type="dxa"/>
            <w:gridSpan w:val="2"/>
          </w:tcPr>
          <w:p w14:paraId="5794C702" w14:textId="77777777" w:rsidR="00B25479" w:rsidRPr="00255518" w:rsidRDefault="00B25479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 w:rsidRPr="00255518">
              <w:rPr>
                <w:rFonts w:ascii="Tahoma" w:hAnsi="Tahoma" w:cs="Tahoma"/>
                <w:b/>
                <w:color w:val="000000"/>
              </w:rPr>
              <w:t xml:space="preserve">Developed </w:t>
            </w:r>
            <w:r w:rsidR="00BF0958" w:rsidRPr="00255518">
              <w:rPr>
                <w:rFonts w:ascii="Tahoma" w:hAnsi="Tahoma" w:cs="Tahoma"/>
                <w:b/>
                <w:color w:val="000000"/>
              </w:rPr>
              <w:t>on instruction of the COO and the Covid- 19 Emergency Response Committee</w:t>
            </w:r>
          </w:p>
          <w:p w14:paraId="01A36C79" w14:textId="77777777" w:rsidR="00BF0958" w:rsidRPr="00255518" w:rsidRDefault="00B25479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 w:rsidRPr="00255518">
              <w:rPr>
                <w:rFonts w:ascii="Tahoma" w:hAnsi="Tahoma" w:cs="Tahoma"/>
                <w:b/>
                <w:color w:val="000000"/>
              </w:rPr>
              <w:t>Cons</w:t>
            </w:r>
            <w:r w:rsidR="006B273B" w:rsidRPr="00255518">
              <w:rPr>
                <w:rFonts w:ascii="Tahoma" w:hAnsi="Tahoma" w:cs="Tahoma"/>
                <w:b/>
                <w:color w:val="000000"/>
              </w:rPr>
              <w:t>ulted Directors of the COO, OSH&amp;</w:t>
            </w:r>
            <w:r w:rsidRPr="00255518">
              <w:rPr>
                <w:rFonts w:ascii="Tahoma" w:hAnsi="Tahoma" w:cs="Tahoma"/>
                <w:b/>
                <w:color w:val="000000"/>
              </w:rPr>
              <w:t>E</w:t>
            </w:r>
          </w:p>
        </w:tc>
      </w:tr>
      <w:tr w:rsidR="007550A1" w:rsidRPr="00255518" w14:paraId="0B19B3F1" w14:textId="77777777" w:rsidTr="007550A1">
        <w:tc>
          <w:tcPr>
            <w:tcW w:w="5688" w:type="dxa"/>
          </w:tcPr>
          <w:p w14:paraId="0F7BA429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AUTHORSED BY</w:t>
            </w:r>
          </w:p>
        </w:tc>
        <w:tc>
          <w:tcPr>
            <w:tcW w:w="5948" w:type="dxa"/>
            <w:gridSpan w:val="2"/>
          </w:tcPr>
          <w:p w14:paraId="15557943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 w:rsidRPr="00255518">
              <w:rPr>
                <w:rFonts w:ascii="Tahoma" w:hAnsi="Tahoma" w:cs="Tahoma"/>
                <w:b/>
                <w:color w:val="000000"/>
              </w:rPr>
              <w:t>Director</w:t>
            </w:r>
            <w:r w:rsidR="00C45C85" w:rsidRPr="00255518">
              <w:rPr>
                <w:rFonts w:ascii="Tahoma" w:hAnsi="Tahoma" w:cs="Tahoma"/>
                <w:b/>
                <w:color w:val="000000"/>
              </w:rPr>
              <w:t>:</w:t>
            </w:r>
            <w:r w:rsidRPr="00255518">
              <w:rPr>
                <w:rFonts w:ascii="Tahoma" w:hAnsi="Tahoma" w:cs="Tahoma"/>
                <w:b/>
                <w:color w:val="000000"/>
              </w:rPr>
              <w:t xml:space="preserve"> Protection Services</w:t>
            </w:r>
          </w:p>
        </w:tc>
      </w:tr>
      <w:tr w:rsidR="007550A1" w:rsidRPr="00255518" w14:paraId="011CB4BA" w14:textId="77777777" w:rsidTr="007550A1">
        <w:tc>
          <w:tcPr>
            <w:tcW w:w="5688" w:type="dxa"/>
          </w:tcPr>
          <w:p w14:paraId="7418EBA8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DATE AUTHORISED</w:t>
            </w:r>
          </w:p>
        </w:tc>
        <w:tc>
          <w:tcPr>
            <w:tcW w:w="5948" w:type="dxa"/>
            <w:gridSpan w:val="2"/>
          </w:tcPr>
          <w:p w14:paraId="7B157454" w14:textId="77777777" w:rsidR="007550A1" w:rsidRPr="00255518" w:rsidRDefault="00DB53CD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trike/>
                <w:color w:val="000000"/>
              </w:rPr>
            </w:pPr>
            <w:r w:rsidRPr="00DB53CD">
              <w:rPr>
                <w:rFonts w:ascii="Tahoma" w:hAnsi="Tahoma" w:cs="Tahoma"/>
                <w:b/>
                <w:color w:val="000000"/>
              </w:rPr>
              <w:t>30 June 2021</w:t>
            </w:r>
          </w:p>
        </w:tc>
      </w:tr>
      <w:tr w:rsidR="007550A1" w:rsidRPr="00255518" w14:paraId="39B20654" w14:textId="77777777" w:rsidTr="007550A1">
        <w:tc>
          <w:tcPr>
            <w:tcW w:w="5688" w:type="dxa"/>
          </w:tcPr>
          <w:p w14:paraId="454E00F0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EFFECTIVE FROM</w:t>
            </w:r>
          </w:p>
        </w:tc>
        <w:tc>
          <w:tcPr>
            <w:tcW w:w="5948" w:type="dxa"/>
            <w:gridSpan w:val="2"/>
          </w:tcPr>
          <w:p w14:paraId="5C86C7F6" w14:textId="77777777" w:rsidR="007550A1" w:rsidRPr="00255518" w:rsidRDefault="00F20F5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trike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1 </w:t>
            </w:r>
            <w:r w:rsidR="00DB53CD" w:rsidRPr="00DB53CD">
              <w:rPr>
                <w:rFonts w:ascii="Tahoma" w:hAnsi="Tahoma" w:cs="Tahoma"/>
                <w:b/>
                <w:color w:val="000000"/>
              </w:rPr>
              <w:t>July 2021</w:t>
            </w:r>
          </w:p>
        </w:tc>
      </w:tr>
      <w:tr w:rsidR="007550A1" w:rsidRPr="00255518" w14:paraId="0B74E9CA" w14:textId="77777777" w:rsidTr="007550A1">
        <w:tc>
          <w:tcPr>
            <w:tcW w:w="5688" w:type="dxa"/>
          </w:tcPr>
          <w:p w14:paraId="7DA995CF" w14:textId="77777777" w:rsidR="007550A1" w:rsidRPr="00255518" w:rsidRDefault="007550A1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255518">
              <w:rPr>
                <w:rFonts w:ascii="Tahoma" w:hAnsi="Tahoma" w:cs="Tahoma"/>
                <w:color w:val="000000"/>
              </w:rPr>
              <w:t>REVIEW DATE</w:t>
            </w:r>
          </w:p>
        </w:tc>
        <w:tc>
          <w:tcPr>
            <w:tcW w:w="5948" w:type="dxa"/>
            <w:gridSpan w:val="2"/>
          </w:tcPr>
          <w:p w14:paraId="6DE52979" w14:textId="77777777" w:rsidR="007550A1" w:rsidRPr="00255518" w:rsidRDefault="0025551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Subject to </w:t>
            </w:r>
            <w:r w:rsidR="00C45C85" w:rsidRPr="00255518">
              <w:rPr>
                <w:rFonts w:ascii="Tahoma" w:hAnsi="Tahoma" w:cs="Tahoma"/>
                <w:b/>
                <w:color w:val="000000"/>
              </w:rPr>
              <w:t>policy change and SET directive</w:t>
            </w:r>
          </w:p>
        </w:tc>
      </w:tr>
      <w:tr w:rsidR="007550A1" w:rsidRPr="00255518" w14:paraId="314501CF" w14:textId="77777777" w:rsidTr="007550A1">
        <w:tc>
          <w:tcPr>
            <w:tcW w:w="5688" w:type="dxa"/>
          </w:tcPr>
          <w:p w14:paraId="1F39B457" w14:textId="77777777" w:rsidR="007550A1" w:rsidRPr="00255518" w:rsidRDefault="00255518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SOP </w:t>
            </w:r>
            <w:r w:rsidR="007550A1" w:rsidRPr="00255518">
              <w:rPr>
                <w:rFonts w:ascii="Tahoma" w:hAnsi="Tahoma" w:cs="Tahoma"/>
                <w:color w:val="000000"/>
              </w:rPr>
              <w:t>DISSEMINATION AND COMMUNICATION PLAN</w:t>
            </w:r>
          </w:p>
        </w:tc>
        <w:tc>
          <w:tcPr>
            <w:tcW w:w="5948" w:type="dxa"/>
            <w:gridSpan w:val="2"/>
          </w:tcPr>
          <w:p w14:paraId="03C82BCD" w14:textId="77777777" w:rsidR="007550A1" w:rsidRPr="00255518" w:rsidRDefault="006B273B" w:rsidP="0025551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0000"/>
              </w:rPr>
            </w:pPr>
            <w:r w:rsidRPr="00255518">
              <w:rPr>
                <w:rFonts w:ascii="Tahoma" w:eastAsia="Times New Roman" w:hAnsi="Tahoma" w:cs="Tahoma"/>
                <w:b/>
                <w:color w:val="000000"/>
                <w:lang w:val="en-ZA"/>
              </w:rPr>
              <w:t xml:space="preserve">To be guided </w:t>
            </w:r>
            <w:r w:rsidR="00BF0958" w:rsidRPr="00255518">
              <w:rPr>
                <w:rFonts w:ascii="Tahoma" w:eastAsia="Times New Roman" w:hAnsi="Tahoma" w:cs="Tahoma"/>
                <w:b/>
                <w:color w:val="000000"/>
                <w:lang w:val="en-ZA"/>
              </w:rPr>
              <w:t>by the Covid-19 Emergency Response Committee</w:t>
            </w:r>
          </w:p>
        </w:tc>
      </w:tr>
    </w:tbl>
    <w:p w14:paraId="3F632DBA" w14:textId="77777777" w:rsidR="007550A1" w:rsidRPr="00255518" w:rsidRDefault="007550A1" w:rsidP="00255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5ADE1601" w14:textId="77777777" w:rsidR="008D6D9C" w:rsidRPr="00255518" w:rsidRDefault="008D6D9C" w:rsidP="00255518">
      <w:pPr>
        <w:jc w:val="both"/>
        <w:rPr>
          <w:rFonts w:ascii="Tahoma" w:hAnsi="Tahoma" w:cs="Tahoma"/>
        </w:rPr>
      </w:pPr>
    </w:p>
    <w:p w14:paraId="14FF119D" w14:textId="77777777" w:rsidR="007550A1" w:rsidRPr="00255518" w:rsidRDefault="007550A1" w:rsidP="00255518">
      <w:pPr>
        <w:jc w:val="both"/>
        <w:rPr>
          <w:rFonts w:ascii="Tahoma" w:hAnsi="Tahoma" w:cs="Tahoma"/>
        </w:rPr>
      </w:pPr>
    </w:p>
    <w:p w14:paraId="18536112" w14:textId="77777777" w:rsidR="007550A1" w:rsidRPr="00255518" w:rsidRDefault="007550A1" w:rsidP="00255518">
      <w:pPr>
        <w:jc w:val="both"/>
        <w:rPr>
          <w:rFonts w:ascii="Tahoma" w:hAnsi="Tahoma" w:cs="Tahoma"/>
        </w:rPr>
      </w:pPr>
    </w:p>
    <w:p w14:paraId="51BFA962" w14:textId="77777777" w:rsidR="00C23E10" w:rsidRPr="00255518" w:rsidRDefault="00C23E10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40D1F722" w14:textId="77777777" w:rsidR="00BF0958" w:rsidRPr="00255518" w:rsidRDefault="00BF095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5202A7B8" w14:textId="77777777" w:rsidR="00BF0958" w:rsidRPr="00255518" w:rsidRDefault="00BF095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4AE92BEA" w14:textId="77777777" w:rsidR="00BF0958" w:rsidRDefault="00BF095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6E468353" w14:textId="77777777" w:rsidR="00255518" w:rsidRDefault="0025551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222906C2" w14:textId="77777777" w:rsidR="00255518" w:rsidRDefault="0025551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1AF500D8" w14:textId="77777777" w:rsidR="00C4225A" w:rsidRDefault="00C4225A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442E1312" w14:textId="77777777" w:rsidR="00C4225A" w:rsidRDefault="00C4225A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369E60A6" w14:textId="77777777" w:rsidR="00255518" w:rsidRDefault="0025551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74EE823D" w14:textId="77777777" w:rsidR="00255518" w:rsidRDefault="0025551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7D07585D" w14:textId="77777777" w:rsidR="00255518" w:rsidRDefault="0025551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1DD5F1E1" w14:textId="77777777" w:rsidR="00255518" w:rsidRPr="00255518" w:rsidRDefault="00255518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33AD1596" w14:textId="77777777" w:rsidR="00C23E10" w:rsidRPr="00255518" w:rsidRDefault="00C23E10" w:rsidP="00255518">
      <w:pPr>
        <w:pStyle w:val="ListParagraph"/>
        <w:spacing w:after="160" w:line="240" w:lineRule="auto"/>
        <w:ind w:left="567"/>
        <w:jc w:val="both"/>
        <w:rPr>
          <w:rFonts w:ascii="Tahoma" w:hAnsi="Tahoma" w:cs="Tahoma"/>
        </w:rPr>
      </w:pPr>
    </w:p>
    <w:p w14:paraId="1221F4F6" w14:textId="77777777" w:rsidR="006D0627" w:rsidRPr="00255518" w:rsidRDefault="007550A1" w:rsidP="00255518">
      <w:pPr>
        <w:jc w:val="both"/>
        <w:rPr>
          <w:rFonts w:ascii="Tahoma" w:hAnsi="Tahoma" w:cs="Tahoma"/>
          <w:b/>
        </w:rPr>
      </w:pPr>
      <w:r w:rsidRPr="00255518">
        <w:rPr>
          <w:rFonts w:ascii="Tahoma" w:hAnsi="Tahoma" w:cs="Tahoma"/>
          <w:b/>
          <w:bCs/>
          <w:color w:val="000000"/>
        </w:rPr>
        <w:lastRenderedPageBreak/>
        <w:t>1.</w:t>
      </w:r>
      <w:r w:rsidRPr="00255518">
        <w:rPr>
          <w:rFonts w:ascii="Tahoma" w:hAnsi="Tahoma" w:cs="Tahoma"/>
          <w:b/>
          <w:bCs/>
          <w:color w:val="000000"/>
        </w:rPr>
        <w:tab/>
      </w:r>
      <w:r w:rsidR="00EF2752" w:rsidRPr="00255518">
        <w:rPr>
          <w:rFonts w:ascii="Tahoma" w:hAnsi="Tahoma" w:cs="Tahoma"/>
          <w:b/>
        </w:rPr>
        <w:t>BACKGROUND</w:t>
      </w:r>
    </w:p>
    <w:p w14:paraId="3BBF3033" w14:textId="77777777" w:rsidR="00C9045B" w:rsidRPr="00C9045B" w:rsidRDefault="00EF2752" w:rsidP="00C9045B">
      <w:pPr>
        <w:pStyle w:val="ListParagraph"/>
        <w:numPr>
          <w:ilvl w:val="1"/>
          <w:numId w:val="18"/>
        </w:numPr>
        <w:jc w:val="both"/>
        <w:rPr>
          <w:rFonts w:ascii="Tahoma" w:hAnsi="Tahoma" w:cs="Tahoma"/>
          <w:color w:val="000000" w:themeColor="text1"/>
        </w:rPr>
      </w:pPr>
      <w:r w:rsidRPr="00C9045B">
        <w:rPr>
          <w:rFonts w:ascii="Tahoma" w:hAnsi="Tahoma" w:cs="Tahoma"/>
        </w:rPr>
        <w:t xml:space="preserve">This </w:t>
      </w:r>
      <w:r w:rsidR="00C9045B" w:rsidRPr="00C9045B">
        <w:rPr>
          <w:rFonts w:ascii="Tahoma" w:hAnsi="Tahoma" w:cs="Tahoma"/>
        </w:rPr>
        <w:t>Standard Operating Procedure (SOP)</w:t>
      </w:r>
      <w:r w:rsidR="00B25479" w:rsidRPr="00C9045B">
        <w:rPr>
          <w:rFonts w:ascii="Tahoma" w:hAnsi="Tahoma" w:cs="Tahoma"/>
        </w:rPr>
        <w:t xml:space="preserve"> follows </w:t>
      </w:r>
      <w:r w:rsidR="00FF4A75" w:rsidRPr="00C9045B">
        <w:rPr>
          <w:rFonts w:ascii="Tahoma" w:hAnsi="Tahoma" w:cs="Tahoma"/>
        </w:rPr>
        <w:t>the Human Resources Plan</w:t>
      </w:r>
      <w:r w:rsidR="00B25479" w:rsidRPr="00C9045B">
        <w:rPr>
          <w:rFonts w:ascii="Tahoma" w:hAnsi="Tahoma" w:cs="Tahoma"/>
        </w:rPr>
        <w:t xml:space="preserve"> to m</w:t>
      </w:r>
      <w:r w:rsidRPr="00C9045B">
        <w:rPr>
          <w:rFonts w:ascii="Tahoma" w:hAnsi="Tahoma" w:cs="Tahoma"/>
        </w:rPr>
        <w:t xml:space="preserve">anage </w:t>
      </w:r>
      <w:r w:rsidR="006B273B" w:rsidRPr="00C9045B">
        <w:rPr>
          <w:rFonts w:ascii="Tahoma" w:hAnsi="Tahoma" w:cs="Tahoma"/>
        </w:rPr>
        <w:t>staffing</w:t>
      </w:r>
      <w:r w:rsidRPr="00C9045B">
        <w:rPr>
          <w:rFonts w:ascii="Tahoma" w:hAnsi="Tahoma" w:cs="Tahoma"/>
          <w:color w:val="000000" w:themeColor="text1"/>
        </w:rPr>
        <w:t xml:space="preserve"> and working arrangements for workplace safety and operational continuity during national disasters </w:t>
      </w:r>
      <w:r w:rsidR="006B273B" w:rsidRPr="00C9045B">
        <w:rPr>
          <w:rFonts w:ascii="Tahoma" w:hAnsi="Tahoma" w:cs="Tahoma"/>
          <w:color w:val="000000" w:themeColor="text1"/>
        </w:rPr>
        <w:t xml:space="preserve">or </w:t>
      </w:r>
      <w:r w:rsidRPr="00C9045B">
        <w:rPr>
          <w:rFonts w:ascii="Tahoma" w:hAnsi="Tahoma" w:cs="Tahoma"/>
          <w:color w:val="000000" w:themeColor="text1"/>
        </w:rPr>
        <w:t xml:space="preserve">prolonged </w:t>
      </w:r>
      <w:r w:rsidR="00386664" w:rsidRPr="00C9045B">
        <w:rPr>
          <w:rFonts w:ascii="Tahoma" w:hAnsi="Tahoma" w:cs="Tahoma"/>
          <w:color w:val="000000" w:themeColor="text1"/>
        </w:rPr>
        <w:t>periods of disruptions, in this case, Covid-19 pandemic</w:t>
      </w:r>
      <w:r w:rsidR="00C4225A" w:rsidRPr="00C9045B">
        <w:rPr>
          <w:rFonts w:ascii="Tahoma" w:hAnsi="Tahoma" w:cs="Tahoma"/>
          <w:color w:val="000000" w:themeColor="text1"/>
        </w:rPr>
        <w:t xml:space="preserve"> Alert </w:t>
      </w:r>
      <w:r w:rsidR="00D61248" w:rsidRPr="00C9045B">
        <w:rPr>
          <w:rFonts w:ascii="Tahoma" w:hAnsi="Tahoma" w:cs="Tahoma"/>
          <w:color w:val="000000" w:themeColor="text1"/>
        </w:rPr>
        <w:t>Level 4 Regulation</w:t>
      </w:r>
      <w:r w:rsidR="00C4225A" w:rsidRPr="00C9045B">
        <w:rPr>
          <w:rFonts w:ascii="Tahoma" w:hAnsi="Tahoma" w:cs="Tahoma"/>
          <w:color w:val="000000" w:themeColor="text1"/>
        </w:rPr>
        <w:t>.</w:t>
      </w:r>
    </w:p>
    <w:p w14:paraId="30A8DC29" w14:textId="77777777" w:rsidR="006D0627" w:rsidRPr="00C9045B" w:rsidRDefault="00C9045B" w:rsidP="00C9045B">
      <w:pPr>
        <w:pStyle w:val="ListParagraph"/>
        <w:numPr>
          <w:ilvl w:val="1"/>
          <w:numId w:val="18"/>
        </w:numPr>
        <w:jc w:val="both"/>
        <w:rPr>
          <w:rFonts w:ascii="Tahoma" w:hAnsi="Tahoma" w:cs="Tahoma"/>
          <w:color w:val="000000" w:themeColor="text1"/>
        </w:rPr>
      </w:pPr>
      <w:r w:rsidRPr="00C9045B">
        <w:rPr>
          <w:rFonts w:ascii="Tahoma" w:hAnsi="Tahoma" w:cs="Tahoma"/>
        </w:rPr>
        <w:t xml:space="preserve">It </w:t>
      </w:r>
      <w:r w:rsidR="00884619" w:rsidRPr="00C9045B">
        <w:rPr>
          <w:rFonts w:ascii="Tahoma" w:hAnsi="Tahoma" w:cs="Tahoma"/>
        </w:rPr>
        <w:t xml:space="preserve">is </w:t>
      </w:r>
      <w:r w:rsidR="00A576D0" w:rsidRPr="00C9045B">
        <w:rPr>
          <w:rFonts w:ascii="Tahoma" w:hAnsi="Tahoma" w:cs="Tahoma"/>
        </w:rPr>
        <w:t>developed to manage</w:t>
      </w:r>
      <w:r w:rsidRPr="00C9045B">
        <w:rPr>
          <w:rFonts w:ascii="Tahoma" w:hAnsi="Tahoma" w:cs="Tahoma"/>
        </w:rPr>
        <w:t xml:space="preserve"> and control access into campus. </w:t>
      </w:r>
      <w:r>
        <w:rPr>
          <w:rFonts w:ascii="Tahoma" w:hAnsi="Tahoma" w:cs="Tahoma"/>
          <w:bCs/>
          <w:color w:val="000000"/>
        </w:rPr>
        <w:t xml:space="preserve">The controls </w:t>
      </w:r>
      <w:r w:rsidR="00EF2752" w:rsidRPr="00C9045B">
        <w:rPr>
          <w:rFonts w:ascii="Tahoma" w:hAnsi="Tahoma" w:cs="Tahoma"/>
          <w:bCs/>
          <w:color w:val="000000"/>
        </w:rPr>
        <w:t xml:space="preserve">include </w:t>
      </w:r>
      <w:r w:rsidR="006D0627" w:rsidRPr="00C9045B">
        <w:rPr>
          <w:rFonts w:ascii="Tahoma" w:hAnsi="Tahoma" w:cs="Tahoma"/>
          <w:bCs/>
          <w:color w:val="000000"/>
        </w:rPr>
        <w:t>the following:</w:t>
      </w:r>
    </w:p>
    <w:p w14:paraId="5912DD3F" w14:textId="77777777" w:rsidR="002A613E" w:rsidRPr="002A613E" w:rsidRDefault="00EF2752" w:rsidP="00331986">
      <w:pPr>
        <w:pStyle w:val="NormalWeb"/>
        <w:numPr>
          <w:ilvl w:val="2"/>
          <w:numId w:val="18"/>
        </w:numPr>
        <w:spacing w:line="360" w:lineRule="auto"/>
        <w:rPr>
          <w:rFonts w:ascii="Calibri" w:hAnsi="Calibri" w:cs="Calibri"/>
          <w:color w:val="000000"/>
          <w:sz w:val="22"/>
          <w:szCs w:val="22"/>
          <w:lang w:val="en-ZA"/>
        </w:rPr>
      </w:pPr>
      <w:proofErr w:type="gramStart"/>
      <w:r w:rsidRPr="002A613E">
        <w:rPr>
          <w:rFonts w:ascii="Tahoma" w:hAnsi="Tahoma" w:cs="Tahoma"/>
          <w:bCs/>
          <w:color w:val="000000"/>
          <w:sz w:val="22"/>
          <w:szCs w:val="22"/>
        </w:rPr>
        <w:t>Symptom</w:t>
      </w:r>
      <w:r w:rsidR="00386664" w:rsidRPr="002A613E">
        <w:rPr>
          <w:rFonts w:ascii="Tahoma" w:hAnsi="Tahoma" w:cs="Tahoma"/>
          <w:bCs/>
          <w:color w:val="000000"/>
          <w:sz w:val="22"/>
          <w:szCs w:val="22"/>
        </w:rPr>
        <w:t>s</w:t>
      </w:r>
      <w:proofErr w:type="gramEnd"/>
      <w:r w:rsidRPr="002A613E">
        <w:rPr>
          <w:rFonts w:ascii="Tahoma" w:hAnsi="Tahoma" w:cs="Tahoma"/>
          <w:bCs/>
          <w:color w:val="000000"/>
          <w:sz w:val="22"/>
          <w:szCs w:val="22"/>
        </w:rPr>
        <w:t xml:space="preserve"> screening </w:t>
      </w:r>
      <w:r w:rsidR="00C45C85" w:rsidRPr="002A613E">
        <w:rPr>
          <w:rFonts w:ascii="Tahoma" w:hAnsi="Tahoma" w:cs="Tahoma"/>
          <w:bCs/>
          <w:color w:val="000000"/>
          <w:sz w:val="22"/>
          <w:szCs w:val="22"/>
        </w:rPr>
        <w:t>(Screening Tool)</w:t>
      </w:r>
      <w:r w:rsidR="00A576D0" w:rsidRPr="002A613E">
        <w:rPr>
          <w:rFonts w:ascii="Tahoma" w:hAnsi="Tahoma" w:cs="Tahoma"/>
          <w:bCs/>
          <w:color w:val="000000"/>
          <w:sz w:val="22"/>
          <w:szCs w:val="22"/>
        </w:rPr>
        <w:t xml:space="preserve">: The App and USSD </w:t>
      </w:r>
      <w:r w:rsidR="00800192" w:rsidRPr="002A613E">
        <w:rPr>
          <w:rFonts w:ascii="Tahoma" w:hAnsi="Tahoma" w:cs="Tahoma"/>
          <w:bCs/>
          <w:color w:val="000000"/>
          <w:sz w:val="22"/>
          <w:szCs w:val="22"/>
        </w:rPr>
        <w:t xml:space="preserve">Code: </w:t>
      </w:r>
      <w:r w:rsidR="002A613E" w:rsidRPr="002A613E">
        <w:rPr>
          <w:rFonts w:ascii="Tahoma" w:hAnsi="Tahoma" w:cs="Tahoma"/>
          <w:bCs/>
          <w:color w:val="000000"/>
          <w:sz w:val="22"/>
          <w:szCs w:val="22"/>
        </w:rPr>
        <w:t xml:space="preserve">(Staff and visitors: </w:t>
      </w:r>
      <w:r w:rsidR="002A613E" w:rsidRPr="002A613E">
        <w:rPr>
          <w:rFonts w:ascii="Tahoma" w:hAnsi="Tahoma" w:cs="Tahoma"/>
          <w:color w:val="000000"/>
          <w:sz w:val="22"/>
          <w:szCs w:val="22"/>
          <w:lang w:val="en-ZA"/>
        </w:rPr>
        <w:t>*120*8501#) (</w:t>
      </w:r>
      <w:r w:rsidR="002A613E" w:rsidRPr="002A613E">
        <w:rPr>
          <w:rFonts w:ascii="Tahoma" w:hAnsi="Tahoma" w:cs="Tahoma"/>
          <w:bCs/>
          <w:color w:val="000000"/>
          <w:sz w:val="22"/>
          <w:szCs w:val="22"/>
          <w:lang w:val="en-ZA"/>
        </w:rPr>
        <w:t>Students</w:t>
      </w:r>
      <w:r w:rsidR="002A613E" w:rsidRPr="002A613E">
        <w:rPr>
          <w:rFonts w:ascii="Tahoma" w:hAnsi="Tahoma" w:cs="Tahoma"/>
          <w:color w:val="000000"/>
          <w:sz w:val="22"/>
          <w:szCs w:val="22"/>
          <w:lang w:val="en-ZA"/>
        </w:rPr>
        <w:t>: *134*8627#</w:t>
      </w:r>
      <w:r w:rsidR="002A613E">
        <w:rPr>
          <w:rFonts w:ascii="Tahoma" w:hAnsi="Tahoma" w:cs="Tahoma"/>
          <w:color w:val="000000"/>
          <w:sz w:val="22"/>
          <w:szCs w:val="22"/>
          <w:lang w:val="en-ZA"/>
        </w:rPr>
        <w:t>)</w:t>
      </w:r>
    </w:p>
    <w:p w14:paraId="43BE973F" w14:textId="77777777" w:rsidR="006D0627" w:rsidRPr="002A613E" w:rsidRDefault="00A576D0" w:rsidP="00331986">
      <w:pPr>
        <w:pStyle w:val="NormalWeb"/>
        <w:numPr>
          <w:ilvl w:val="2"/>
          <w:numId w:val="18"/>
        </w:numPr>
        <w:spacing w:line="360" w:lineRule="auto"/>
        <w:rPr>
          <w:rFonts w:ascii="Calibri" w:hAnsi="Calibri" w:cs="Calibri"/>
          <w:color w:val="000000"/>
          <w:sz w:val="22"/>
          <w:szCs w:val="22"/>
          <w:lang w:val="en-ZA"/>
        </w:rPr>
      </w:pPr>
      <w:r w:rsidRPr="002A613E">
        <w:rPr>
          <w:rFonts w:ascii="Tahoma" w:hAnsi="Tahoma" w:cs="Tahoma"/>
          <w:color w:val="000000" w:themeColor="text1"/>
          <w:sz w:val="22"/>
          <w:szCs w:val="22"/>
        </w:rPr>
        <w:t>Acce</w:t>
      </w:r>
      <w:r w:rsidR="002A613E" w:rsidRPr="002A613E">
        <w:rPr>
          <w:rFonts w:ascii="Tahoma" w:hAnsi="Tahoma" w:cs="Tahoma"/>
          <w:color w:val="000000" w:themeColor="text1"/>
          <w:sz w:val="22"/>
          <w:szCs w:val="22"/>
        </w:rPr>
        <w:t>ss using an active staff/student</w:t>
      </w:r>
      <w:r w:rsidRPr="002A613E">
        <w:rPr>
          <w:rFonts w:ascii="Tahoma" w:hAnsi="Tahoma" w:cs="Tahoma"/>
          <w:color w:val="000000" w:themeColor="text1"/>
          <w:sz w:val="22"/>
          <w:szCs w:val="22"/>
        </w:rPr>
        <w:t xml:space="preserve"> card</w:t>
      </w:r>
      <w:r w:rsidR="00845B3E">
        <w:rPr>
          <w:rFonts w:ascii="Tahoma" w:hAnsi="Tahoma" w:cs="Tahoma"/>
          <w:color w:val="000000" w:themeColor="text1"/>
          <w:sz w:val="22"/>
          <w:szCs w:val="22"/>
        </w:rPr>
        <w:t xml:space="preserve"> (Kindly take note that all biometric access control systems have been deactivated until further notice).</w:t>
      </w:r>
    </w:p>
    <w:p w14:paraId="01BD322B" w14:textId="77777777" w:rsidR="006D0627" w:rsidRPr="00255518" w:rsidRDefault="00C9045B" w:rsidP="00A576D0">
      <w:pPr>
        <w:ind w:left="567" w:hanging="567"/>
        <w:jc w:val="both"/>
        <w:rPr>
          <w:rFonts w:ascii="Tahoma" w:hAnsi="Tahoma" w:cs="Tahoma"/>
          <w:color w:val="000000" w:themeColor="text1"/>
        </w:rPr>
      </w:pPr>
      <w:r w:rsidRPr="00044E36">
        <w:rPr>
          <w:rFonts w:ascii="Tahoma" w:hAnsi="Tahoma" w:cs="Tahoma"/>
          <w:b/>
          <w:color w:val="000000" w:themeColor="text1"/>
        </w:rPr>
        <w:t>1.3</w:t>
      </w:r>
      <w:r>
        <w:rPr>
          <w:rFonts w:ascii="Tahoma" w:hAnsi="Tahoma" w:cs="Tahoma"/>
          <w:color w:val="000000" w:themeColor="text1"/>
        </w:rPr>
        <w:tab/>
        <w:t>I</w:t>
      </w:r>
      <w:r w:rsidR="00386664" w:rsidRPr="00255518">
        <w:rPr>
          <w:rFonts w:ascii="Tahoma" w:hAnsi="Tahoma" w:cs="Tahoma"/>
          <w:color w:val="000000" w:themeColor="text1"/>
        </w:rPr>
        <w:t>n order</w:t>
      </w:r>
      <w:r w:rsidR="006D0627" w:rsidRPr="00255518">
        <w:rPr>
          <w:rFonts w:ascii="Tahoma" w:hAnsi="Tahoma" w:cs="Tahoma"/>
          <w:color w:val="000000" w:themeColor="text1"/>
        </w:rPr>
        <w:t xml:space="preserve"> to ensure strict compliance with </w:t>
      </w:r>
      <w:r w:rsidR="00000555" w:rsidRPr="00255518">
        <w:rPr>
          <w:rFonts w:ascii="Tahoma" w:hAnsi="Tahoma" w:cs="Tahoma"/>
          <w:color w:val="000000" w:themeColor="text1"/>
        </w:rPr>
        <w:t xml:space="preserve">health and safety measures, all </w:t>
      </w:r>
      <w:r w:rsidR="006D0627" w:rsidRPr="00255518">
        <w:rPr>
          <w:rFonts w:ascii="Tahoma" w:hAnsi="Tahoma" w:cs="Tahoma"/>
          <w:color w:val="000000" w:themeColor="text1"/>
        </w:rPr>
        <w:t xml:space="preserve">persons </w:t>
      </w:r>
      <w:r w:rsidR="006D0627" w:rsidRPr="00255518">
        <w:rPr>
          <w:rFonts w:ascii="Tahoma" w:hAnsi="Tahoma" w:cs="Tahoma"/>
          <w:color w:val="000000" w:themeColor="text1"/>
        </w:rPr>
        <w:tab/>
        <w:t>requiring admission to the University will adhere to and comply with the</w:t>
      </w:r>
      <w:r w:rsidR="00A576D0">
        <w:rPr>
          <w:rFonts w:ascii="Tahoma" w:hAnsi="Tahoma" w:cs="Tahoma"/>
          <w:color w:val="000000" w:themeColor="text1"/>
        </w:rPr>
        <w:t xml:space="preserve"> </w:t>
      </w:r>
      <w:proofErr w:type="gramStart"/>
      <w:r w:rsidR="00A576D0">
        <w:rPr>
          <w:rFonts w:ascii="Tahoma" w:hAnsi="Tahoma" w:cs="Tahoma"/>
          <w:color w:val="000000" w:themeColor="text1"/>
        </w:rPr>
        <w:t>above mentioned</w:t>
      </w:r>
      <w:proofErr w:type="gramEnd"/>
      <w:r w:rsidR="006D0627" w:rsidRPr="00255518">
        <w:rPr>
          <w:rFonts w:ascii="Tahoma" w:hAnsi="Tahoma" w:cs="Tahoma"/>
          <w:color w:val="000000" w:themeColor="text1"/>
        </w:rPr>
        <w:t xml:space="preserve"> </w:t>
      </w:r>
      <w:r w:rsidR="00A576D0">
        <w:rPr>
          <w:rFonts w:ascii="Tahoma" w:hAnsi="Tahoma" w:cs="Tahoma"/>
          <w:color w:val="000000" w:themeColor="text1"/>
        </w:rPr>
        <w:t>control</w:t>
      </w:r>
      <w:r w:rsidR="006D0627" w:rsidRPr="00255518">
        <w:rPr>
          <w:rFonts w:ascii="Tahoma" w:hAnsi="Tahoma" w:cs="Tahoma"/>
          <w:color w:val="000000" w:themeColor="text1"/>
        </w:rPr>
        <w:t xml:space="preserve"> pro</w:t>
      </w:r>
      <w:r w:rsidR="00000555" w:rsidRPr="00255518">
        <w:rPr>
          <w:rFonts w:ascii="Tahoma" w:hAnsi="Tahoma" w:cs="Tahoma"/>
          <w:color w:val="000000" w:themeColor="text1"/>
        </w:rPr>
        <w:t>cess</w:t>
      </w:r>
      <w:r w:rsidR="00A576D0">
        <w:rPr>
          <w:rFonts w:ascii="Tahoma" w:hAnsi="Tahoma" w:cs="Tahoma"/>
          <w:color w:val="000000" w:themeColor="text1"/>
        </w:rPr>
        <w:t>es</w:t>
      </w:r>
      <w:r w:rsidR="00000555" w:rsidRPr="00255518">
        <w:rPr>
          <w:rFonts w:ascii="Tahoma" w:hAnsi="Tahoma" w:cs="Tahoma"/>
          <w:color w:val="000000" w:themeColor="text1"/>
        </w:rPr>
        <w:t>.</w:t>
      </w:r>
    </w:p>
    <w:p w14:paraId="523A4CC6" w14:textId="77777777" w:rsidR="007550A1" w:rsidRPr="00793F97" w:rsidRDefault="001C31D6" w:rsidP="00793F9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</w:rPr>
      </w:pPr>
      <w:r w:rsidRPr="00255518">
        <w:rPr>
          <w:rFonts w:ascii="Tahoma" w:hAnsi="Tahoma" w:cs="Tahoma"/>
          <w:b/>
          <w:bCs/>
          <w:color w:val="000000"/>
        </w:rPr>
        <w:t>2.</w:t>
      </w:r>
      <w:r w:rsidRPr="00255518">
        <w:rPr>
          <w:rFonts w:ascii="Tahoma" w:hAnsi="Tahoma" w:cs="Tahoma"/>
          <w:b/>
          <w:bCs/>
          <w:color w:val="000000"/>
        </w:rPr>
        <w:tab/>
        <w:t xml:space="preserve">SCOPE </w:t>
      </w:r>
    </w:p>
    <w:p w14:paraId="21A027C4" w14:textId="77777777" w:rsidR="00C23E10" w:rsidRPr="000A266E" w:rsidRDefault="007550A1" w:rsidP="00793F97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0A266E">
        <w:rPr>
          <w:rFonts w:ascii="Tahoma" w:hAnsi="Tahoma" w:cs="Tahoma"/>
          <w:color w:val="000000"/>
        </w:rPr>
        <w:t>This p</w:t>
      </w:r>
      <w:r w:rsidR="00031525" w:rsidRPr="000A266E">
        <w:rPr>
          <w:rFonts w:ascii="Tahoma" w:hAnsi="Tahoma" w:cs="Tahoma"/>
          <w:color w:val="000000"/>
        </w:rPr>
        <w:t>rocedure applies to all</w:t>
      </w:r>
      <w:r w:rsidR="000925C0" w:rsidRPr="000A266E">
        <w:rPr>
          <w:rFonts w:ascii="Tahoma" w:hAnsi="Tahoma" w:cs="Tahoma"/>
          <w:color w:val="000000"/>
        </w:rPr>
        <w:t xml:space="preserve"> persons</w:t>
      </w:r>
      <w:r w:rsidR="00C23E10" w:rsidRPr="000A266E">
        <w:rPr>
          <w:rFonts w:ascii="Tahoma" w:hAnsi="Tahoma" w:cs="Tahoma"/>
          <w:color w:val="000000"/>
        </w:rPr>
        <w:t xml:space="preserve"> requiring admission to the University</w:t>
      </w:r>
      <w:r w:rsidR="000925C0" w:rsidRPr="000A266E">
        <w:rPr>
          <w:rFonts w:ascii="Tahoma" w:hAnsi="Tahoma" w:cs="Tahoma"/>
          <w:color w:val="000000"/>
        </w:rPr>
        <w:t>,</w:t>
      </w:r>
      <w:r w:rsidR="00C23E10" w:rsidRPr="000A266E">
        <w:rPr>
          <w:rFonts w:ascii="Tahoma" w:hAnsi="Tahoma" w:cs="Tahoma"/>
          <w:color w:val="000000"/>
        </w:rPr>
        <w:t xml:space="preserve"> be they:</w:t>
      </w:r>
    </w:p>
    <w:p w14:paraId="182260E6" w14:textId="77777777" w:rsidR="00C23E10" w:rsidRPr="00A7425D" w:rsidRDefault="00C23E10" w:rsidP="00793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proofErr w:type="gramStart"/>
      <w:r w:rsidRPr="00A7425D">
        <w:rPr>
          <w:rFonts w:ascii="Tahoma" w:hAnsi="Tahoma" w:cs="Tahoma"/>
          <w:color w:val="000000"/>
        </w:rPr>
        <w:t>Staff</w:t>
      </w:r>
      <w:r w:rsidR="009D04F4">
        <w:rPr>
          <w:rFonts w:ascii="Tahoma" w:hAnsi="Tahoma" w:cs="Tahoma"/>
          <w:color w:val="000000"/>
        </w:rPr>
        <w:t>;</w:t>
      </w:r>
      <w:proofErr w:type="gramEnd"/>
    </w:p>
    <w:p w14:paraId="79EC1119" w14:textId="77777777" w:rsidR="00C23E10" w:rsidRDefault="00C23E10" w:rsidP="00793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proofErr w:type="gramStart"/>
      <w:r w:rsidRPr="00A7425D">
        <w:rPr>
          <w:rFonts w:ascii="Tahoma" w:hAnsi="Tahoma" w:cs="Tahoma"/>
          <w:color w:val="000000"/>
        </w:rPr>
        <w:t>Students</w:t>
      </w:r>
      <w:r w:rsidR="009D04F4">
        <w:rPr>
          <w:rFonts w:ascii="Tahoma" w:hAnsi="Tahoma" w:cs="Tahoma"/>
          <w:color w:val="000000"/>
        </w:rPr>
        <w:t>;</w:t>
      </w:r>
      <w:proofErr w:type="gramEnd"/>
    </w:p>
    <w:p w14:paraId="7058D91A" w14:textId="77777777" w:rsidR="00C71CA2" w:rsidRPr="00793F97" w:rsidRDefault="00C71CA2" w:rsidP="00793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Contractors and Official </w:t>
      </w:r>
      <w:proofErr w:type="gramStart"/>
      <w:r>
        <w:rPr>
          <w:rFonts w:ascii="Tahoma" w:hAnsi="Tahoma" w:cs="Tahoma"/>
          <w:color w:val="000000"/>
        </w:rPr>
        <w:t>Deliveries</w:t>
      </w:r>
      <w:r w:rsidR="009D04F4">
        <w:rPr>
          <w:rFonts w:ascii="Tahoma" w:hAnsi="Tahoma" w:cs="Tahoma"/>
          <w:color w:val="000000"/>
        </w:rPr>
        <w:t>;</w:t>
      </w:r>
      <w:proofErr w:type="gramEnd"/>
    </w:p>
    <w:p w14:paraId="1B8D9F60" w14:textId="77777777" w:rsidR="00FB410D" w:rsidRPr="002A613E" w:rsidRDefault="000A266E" w:rsidP="00331986">
      <w:pPr>
        <w:pStyle w:val="NormalWeb"/>
        <w:numPr>
          <w:ilvl w:val="2"/>
          <w:numId w:val="18"/>
        </w:numPr>
        <w:spacing w:line="360" w:lineRule="auto"/>
        <w:rPr>
          <w:rFonts w:ascii="Calibri" w:hAnsi="Calibri" w:cs="Calibri"/>
          <w:color w:val="000000"/>
          <w:sz w:val="22"/>
          <w:szCs w:val="22"/>
          <w:lang w:val="en-ZA"/>
        </w:rPr>
      </w:pPr>
      <w:r w:rsidRPr="000A266E">
        <w:rPr>
          <w:rFonts w:ascii="Tahoma" w:hAnsi="Tahoma" w:cs="Tahoma"/>
          <w:color w:val="000000"/>
        </w:rPr>
        <w:t xml:space="preserve">All </w:t>
      </w:r>
      <w:r w:rsidR="00000555" w:rsidRPr="000A266E">
        <w:rPr>
          <w:rFonts w:ascii="Tahoma" w:hAnsi="Tahoma" w:cs="Tahoma"/>
          <w:color w:val="000000"/>
        </w:rPr>
        <w:t>Department</w:t>
      </w:r>
      <w:r w:rsidRPr="000A266E">
        <w:rPr>
          <w:rFonts w:ascii="Tahoma" w:hAnsi="Tahoma" w:cs="Tahoma"/>
          <w:color w:val="000000"/>
        </w:rPr>
        <w:t xml:space="preserve">s need to ensure that service providers comply </w:t>
      </w:r>
      <w:r w:rsidR="009C4E5F" w:rsidRPr="000A266E">
        <w:rPr>
          <w:rFonts w:ascii="Tahoma" w:hAnsi="Tahoma" w:cs="Tahoma"/>
          <w:color w:val="000000"/>
        </w:rPr>
        <w:t xml:space="preserve">with the </w:t>
      </w:r>
      <w:r w:rsidR="00800192" w:rsidRPr="000A266E">
        <w:rPr>
          <w:rFonts w:ascii="Tahoma" w:hAnsi="Tahoma" w:cs="Tahoma"/>
          <w:color w:val="000000"/>
        </w:rPr>
        <w:t xml:space="preserve">approved access </w:t>
      </w:r>
      <w:r w:rsidR="00800192" w:rsidRPr="00FB410D">
        <w:rPr>
          <w:rFonts w:ascii="Tahoma" w:hAnsi="Tahoma" w:cs="Tahoma"/>
          <w:color w:val="000000"/>
        </w:rPr>
        <w:t xml:space="preserve">control </w:t>
      </w:r>
      <w:r w:rsidR="009C4E5F" w:rsidRPr="00FB410D">
        <w:rPr>
          <w:rFonts w:ascii="Tahoma" w:hAnsi="Tahoma" w:cs="Tahoma"/>
          <w:color w:val="000000"/>
        </w:rPr>
        <w:t>process</w:t>
      </w:r>
      <w:r w:rsidR="00800192" w:rsidRPr="00FB410D">
        <w:rPr>
          <w:rFonts w:ascii="Tahoma" w:hAnsi="Tahoma" w:cs="Tahoma"/>
          <w:color w:val="000000"/>
        </w:rPr>
        <w:t>es</w:t>
      </w:r>
      <w:r w:rsidR="009C4E5F" w:rsidRPr="00FB410D">
        <w:rPr>
          <w:rFonts w:ascii="Tahoma" w:hAnsi="Tahoma" w:cs="Tahoma"/>
          <w:color w:val="000000"/>
        </w:rPr>
        <w:t xml:space="preserve"> of completing the Screening </w:t>
      </w:r>
      <w:proofErr w:type="gramStart"/>
      <w:r w:rsidR="009C4E5F" w:rsidRPr="00FB410D">
        <w:rPr>
          <w:rFonts w:ascii="Tahoma" w:hAnsi="Tahoma" w:cs="Tahoma"/>
          <w:color w:val="000000"/>
        </w:rPr>
        <w:t>Tool</w:t>
      </w:r>
      <w:r w:rsidR="00800192" w:rsidRPr="00FB410D">
        <w:rPr>
          <w:rFonts w:ascii="Tahoma" w:hAnsi="Tahoma" w:cs="Tahoma"/>
          <w:color w:val="000000"/>
        </w:rPr>
        <w:t xml:space="preserve"> </w:t>
      </w:r>
      <w:r w:rsidR="002A613E" w:rsidRPr="002A613E">
        <w:rPr>
          <w:rFonts w:ascii="Tahoma" w:hAnsi="Tahoma" w:cs="Tahoma"/>
          <w:bCs/>
          <w:color w:val="000000"/>
          <w:sz w:val="22"/>
          <w:szCs w:val="22"/>
        </w:rPr>
        <w:t>:</w:t>
      </w:r>
      <w:proofErr w:type="gramEnd"/>
      <w:r w:rsidR="002A613E" w:rsidRPr="002A613E">
        <w:rPr>
          <w:rFonts w:ascii="Tahoma" w:hAnsi="Tahoma" w:cs="Tahoma"/>
          <w:bCs/>
          <w:color w:val="000000"/>
          <w:sz w:val="22"/>
          <w:szCs w:val="22"/>
        </w:rPr>
        <w:t xml:space="preserve"> (Staff and visitors: </w:t>
      </w:r>
      <w:r w:rsidR="002A613E" w:rsidRPr="002A613E">
        <w:rPr>
          <w:rFonts w:ascii="Tahoma" w:hAnsi="Tahoma" w:cs="Tahoma"/>
          <w:color w:val="000000"/>
          <w:sz w:val="22"/>
          <w:szCs w:val="22"/>
          <w:lang w:val="en-ZA"/>
        </w:rPr>
        <w:t>*120*8501#) (</w:t>
      </w:r>
      <w:r w:rsidR="002A613E" w:rsidRPr="002A613E">
        <w:rPr>
          <w:rFonts w:ascii="Tahoma" w:hAnsi="Tahoma" w:cs="Tahoma"/>
          <w:bCs/>
          <w:color w:val="000000"/>
          <w:sz w:val="22"/>
          <w:szCs w:val="22"/>
          <w:lang w:val="en-ZA"/>
        </w:rPr>
        <w:t>Students</w:t>
      </w:r>
      <w:r w:rsidR="002A613E" w:rsidRPr="002A613E">
        <w:rPr>
          <w:rFonts w:ascii="Tahoma" w:hAnsi="Tahoma" w:cs="Tahoma"/>
          <w:color w:val="000000"/>
          <w:sz w:val="22"/>
          <w:szCs w:val="22"/>
          <w:lang w:val="en-ZA"/>
        </w:rPr>
        <w:t>: *134*8627#</w:t>
      </w:r>
      <w:r w:rsidR="002A613E">
        <w:rPr>
          <w:rFonts w:ascii="Tahoma" w:hAnsi="Tahoma" w:cs="Tahoma"/>
          <w:color w:val="000000"/>
          <w:sz w:val="22"/>
          <w:szCs w:val="22"/>
          <w:lang w:val="en-ZA"/>
        </w:rPr>
        <w:t>);</w:t>
      </w:r>
    </w:p>
    <w:p w14:paraId="2327F321" w14:textId="77777777" w:rsidR="008630E9" w:rsidRPr="00F94E22" w:rsidRDefault="008630E9" w:rsidP="0025551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FB410D">
        <w:rPr>
          <w:rFonts w:ascii="Tahoma" w:hAnsi="Tahoma" w:cs="Tahoma"/>
        </w:rPr>
        <w:t xml:space="preserve">The procedure does not include </w:t>
      </w:r>
      <w:r w:rsidR="00B24FA9" w:rsidRPr="00FB410D">
        <w:rPr>
          <w:rFonts w:ascii="Tahoma" w:hAnsi="Tahoma" w:cs="Tahoma"/>
        </w:rPr>
        <w:t xml:space="preserve">personal </w:t>
      </w:r>
      <w:r w:rsidRPr="00FB410D">
        <w:rPr>
          <w:rFonts w:ascii="Tahoma" w:hAnsi="Tahoma" w:cs="Tahoma"/>
        </w:rPr>
        <w:t>deliveries.  All staff / students receiving personal deliveries will have to do so at the closest access point.</w:t>
      </w:r>
    </w:p>
    <w:p w14:paraId="4EA6F6E1" w14:textId="77777777" w:rsidR="007550A1" w:rsidRPr="00255518" w:rsidRDefault="002D6C24" w:rsidP="00343AA9">
      <w:pPr>
        <w:pStyle w:val="Default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55518">
        <w:rPr>
          <w:rFonts w:ascii="Tahoma" w:hAnsi="Tahoma" w:cs="Tahoma"/>
          <w:b/>
          <w:sz w:val="22"/>
          <w:szCs w:val="22"/>
        </w:rPr>
        <w:t>3.</w:t>
      </w:r>
      <w:r w:rsidRPr="00255518">
        <w:rPr>
          <w:rFonts w:ascii="Tahoma" w:hAnsi="Tahoma" w:cs="Tahoma"/>
          <w:b/>
          <w:sz w:val="22"/>
          <w:szCs w:val="22"/>
        </w:rPr>
        <w:tab/>
        <w:t>REGULATORY</w:t>
      </w:r>
      <w:r w:rsidR="001C31D6" w:rsidRPr="00255518">
        <w:rPr>
          <w:rFonts w:ascii="Tahoma" w:hAnsi="Tahoma" w:cs="Tahoma"/>
          <w:b/>
          <w:sz w:val="22"/>
          <w:szCs w:val="22"/>
        </w:rPr>
        <w:t xml:space="preserve"> FRAMEWORK</w:t>
      </w:r>
    </w:p>
    <w:p w14:paraId="7659F0EC" w14:textId="77777777" w:rsidR="000925C0" w:rsidRPr="00255518" w:rsidRDefault="002D6C24" w:rsidP="00343AA9">
      <w:pPr>
        <w:pStyle w:val="ListParagraph"/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255518">
        <w:rPr>
          <w:rFonts w:ascii="Tahoma" w:hAnsi="Tahoma" w:cs="Tahoma"/>
          <w:color w:val="000000" w:themeColor="text1"/>
        </w:rPr>
        <w:t>This</w:t>
      </w:r>
      <w:r w:rsidR="00C23E10" w:rsidRPr="00255518">
        <w:rPr>
          <w:rFonts w:ascii="Tahoma" w:hAnsi="Tahoma" w:cs="Tahoma"/>
          <w:color w:val="000000" w:themeColor="text1"/>
        </w:rPr>
        <w:t xml:space="preserve"> Standard Operating </w:t>
      </w:r>
      <w:r w:rsidRPr="00255518">
        <w:rPr>
          <w:rFonts w:ascii="Tahoma" w:hAnsi="Tahoma" w:cs="Tahoma"/>
          <w:color w:val="000000" w:themeColor="text1"/>
        </w:rPr>
        <w:t xml:space="preserve">Procedure is governed by </w:t>
      </w:r>
      <w:r w:rsidR="00884619" w:rsidRPr="00255518">
        <w:rPr>
          <w:rFonts w:ascii="Tahoma" w:hAnsi="Tahoma" w:cs="Tahoma"/>
          <w:color w:val="000000" w:themeColor="text1"/>
        </w:rPr>
        <w:t>the</w:t>
      </w:r>
      <w:r w:rsidR="00C23E10" w:rsidRPr="00255518">
        <w:rPr>
          <w:rFonts w:ascii="Tahoma" w:hAnsi="Tahoma" w:cs="Tahoma"/>
          <w:color w:val="000000" w:themeColor="text1"/>
        </w:rPr>
        <w:t xml:space="preserve"> Human Resources Plan of the University to Manage the Covid-19 virus in the workplace</w:t>
      </w:r>
      <w:r w:rsidRPr="00255518">
        <w:rPr>
          <w:rFonts w:ascii="Tahoma" w:hAnsi="Tahoma" w:cs="Tahoma"/>
          <w:color w:val="000000" w:themeColor="text1"/>
        </w:rPr>
        <w:t>.</w:t>
      </w:r>
    </w:p>
    <w:p w14:paraId="737C901B" w14:textId="77777777" w:rsidR="00180DC0" w:rsidRPr="00255518" w:rsidRDefault="001C31D6" w:rsidP="00183145">
      <w:pPr>
        <w:pStyle w:val="Default"/>
        <w:spacing w:line="360" w:lineRule="auto"/>
        <w:ind w:left="720" w:hanging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55518">
        <w:rPr>
          <w:rFonts w:ascii="Tahoma" w:hAnsi="Tahoma" w:cs="Tahoma"/>
          <w:b/>
          <w:color w:val="000000" w:themeColor="text1"/>
          <w:sz w:val="22"/>
          <w:szCs w:val="22"/>
        </w:rPr>
        <w:t>4.</w:t>
      </w:r>
      <w:r w:rsidRPr="00255518">
        <w:rPr>
          <w:rFonts w:ascii="Tahoma" w:hAnsi="Tahoma" w:cs="Tahoma"/>
          <w:b/>
          <w:color w:val="000000" w:themeColor="text1"/>
          <w:sz w:val="22"/>
          <w:szCs w:val="22"/>
        </w:rPr>
        <w:tab/>
        <w:t xml:space="preserve">PROCEDURE TO GAIN ADMISSION TO THE </w:t>
      </w:r>
      <w:r w:rsidR="00A7425D">
        <w:rPr>
          <w:rFonts w:ascii="Tahoma" w:hAnsi="Tahoma" w:cs="Tahoma"/>
          <w:b/>
          <w:color w:val="000000" w:themeColor="text1"/>
          <w:sz w:val="22"/>
          <w:szCs w:val="22"/>
        </w:rPr>
        <w:t>UNIVERSITY IN TERMS OF COVID-19 LEVEL 4 REGULATION</w:t>
      </w:r>
    </w:p>
    <w:p w14:paraId="0CB15E1D" w14:textId="77777777" w:rsidR="00A7425D" w:rsidRDefault="002D6C24" w:rsidP="00183145">
      <w:pPr>
        <w:pStyle w:val="Default"/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55518">
        <w:rPr>
          <w:rFonts w:ascii="Tahoma" w:hAnsi="Tahoma" w:cs="Tahoma"/>
          <w:color w:val="000000" w:themeColor="text1"/>
          <w:sz w:val="22"/>
          <w:szCs w:val="22"/>
        </w:rPr>
        <w:t xml:space="preserve">All staff members, </w:t>
      </w:r>
      <w:r w:rsidR="008B7C04" w:rsidRPr="00255518">
        <w:rPr>
          <w:rFonts w:ascii="Tahoma" w:hAnsi="Tahoma" w:cs="Tahoma"/>
          <w:color w:val="000000" w:themeColor="text1"/>
          <w:sz w:val="22"/>
          <w:szCs w:val="22"/>
        </w:rPr>
        <w:t>students and</w:t>
      </w:r>
      <w:r w:rsidRPr="00255518">
        <w:rPr>
          <w:rFonts w:ascii="Tahoma" w:hAnsi="Tahoma" w:cs="Tahoma"/>
          <w:color w:val="000000" w:themeColor="text1"/>
          <w:sz w:val="22"/>
          <w:szCs w:val="22"/>
        </w:rPr>
        <w:t xml:space="preserve"> official contractors </w:t>
      </w:r>
      <w:r w:rsidR="00A7425D">
        <w:rPr>
          <w:rFonts w:ascii="Tahoma" w:hAnsi="Tahoma" w:cs="Tahoma"/>
          <w:color w:val="000000" w:themeColor="text1"/>
          <w:sz w:val="22"/>
          <w:szCs w:val="22"/>
        </w:rPr>
        <w:t>must:</w:t>
      </w:r>
    </w:p>
    <w:p w14:paraId="0B742D38" w14:textId="77777777" w:rsidR="00A7425D" w:rsidRDefault="008B7C04" w:rsidP="00183145">
      <w:pPr>
        <w:pStyle w:val="Default"/>
        <w:numPr>
          <w:ilvl w:val="2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7425D">
        <w:rPr>
          <w:rFonts w:ascii="Tahoma" w:hAnsi="Tahoma" w:cs="Tahoma"/>
          <w:color w:val="000000" w:themeColor="text1"/>
          <w:sz w:val="22"/>
          <w:szCs w:val="22"/>
        </w:rPr>
        <w:lastRenderedPageBreak/>
        <w:t>A</w:t>
      </w:r>
      <w:r w:rsidR="00FF4A75" w:rsidRPr="00A7425D">
        <w:rPr>
          <w:rFonts w:ascii="Tahoma" w:hAnsi="Tahoma" w:cs="Tahoma"/>
          <w:color w:val="000000" w:themeColor="text1"/>
          <w:sz w:val="22"/>
          <w:szCs w:val="22"/>
        </w:rPr>
        <w:t>dhere</w:t>
      </w:r>
      <w:r w:rsidR="002D6C24" w:rsidRPr="00A7425D">
        <w:rPr>
          <w:rFonts w:ascii="Tahoma" w:hAnsi="Tahoma" w:cs="Tahoma"/>
          <w:color w:val="000000" w:themeColor="text1"/>
          <w:sz w:val="22"/>
          <w:szCs w:val="22"/>
        </w:rPr>
        <w:t xml:space="preserve"> to the instruction</w:t>
      </w:r>
      <w:r w:rsidR="001E1DB7" w:rsidRPr="00A7425D">
        <w:rPr>
          <w:rFonts w:ascii="Tahoma" w:hAnsi="Tahoma" w:cs="Tahoma"/>
          <w:color w:val="000000" w:themeColor="text1"/>
          <w:sz w:val="22"/>
          <w:szCs w:val="22"/>
        </w:rPr>
        <w:t xml:space="preserve"> as</w:t>
      </w:r>
      <w:r w:rsidR="001C31D6" w:rsidRPr="00A7425D">
        <w:rPr>
          <w:rFonts w:ascii="Tahoma" w:hAnsi="Tahoma" w:cs="Tahoma"/>
          <w:color w:val="000000" w:themeColor="text1"/>
          <w:sz w:val="22"/>
          <w:szCs w:val="22"/>
        </w:rPr>
        <w:t xml:space="preserve"> set out in the Covid-19 Screenin</w:t>
      </w:r>
      <w:r w:rsidR="00A7425D">
        <w:rPr>
          <w:rFonts w:ascii="Tahoma" w:hAnsi="Tahoma" w:cs="Tahoma"/>
          <w:color w:val="000000" w:themeColor="text1"/>
          <w:sz w:val="22"/>
          <w:szCs w:val="22"/>
        </w:rPr>
        <w:t>g and Testing Process</w:t>
      </w:r>
      <w:r w:rsidR="000D2E13">
        <w:rPr>
          <w:rFonts w:ascii="Tahoma" w:hAnsi="Tahoma" w:cs="Tahoma"/>
          <w:color w:val="000000" w:themeColor="text1"/>
          <w:sz w:val="22"/>
          <w:szCs w:val="22"/>
        </w:rPr>
        <w:t xml:space="preserve"> (App or USSD Code</w:t>
      </w:r>
      <w:proofErr w:type="gramStart"/>
      <w:r w:rsidR="000D2E13">
        <w:rPr>
          <w:rFonts w:ascii="Tahoma" w:hAnsi="Tahoma" w:cs="Tahoma"/>
          <w:color w:val="000000" w:themeColor="text1"/>
          <w:sz w:val="22"/>
          <w:szCs w:val="22"/>
        </w:rPr>
        <w:t>)</w:t>
      </w:r>
      <w:r w:rsidR="009D04F4">
        <w:rPr>
          <w:rFonts w:ascii="Tahoma" w:hAnsi="Tahoma" w:cs="Tahoma"/>
          <w:color w:val="000000" w:themeColor="text1"/>
          <w:sz w:val="22"/>
          <w:szCs w:val="22"/>
        </w:rPr>
        <w:t>;</w:t>
      </w:r>
      <w:proofErr w:type="gramEnd"/>
    </w:p>
    <w:p w14:paraId="02F7770B" w14:textId="77777777" w:rsidR="00A7425D" w:rsidRDefault="008B7C04" w:rsidP="00183145">
      <w:pPr>
        <w:pStyle w:val="Default"/>
        <w:numPr>
          <w:ilvl w:val="2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7425D">
        <w:rPr>
          <w:rFonts w:ascii="Tahoma" w:hAnsi="Tahoma" w:cs="Tahoma"/>
          <w:color w:val="000000" w:themeColor="text1"/>
          <w:sz w:val="22"/>
          <w:szCs w:val="22"/>
        </w:rPr>
        <w:t>Complete the Screening Tool before leaving home or at the University e</w:t>
      </w:r>
      <w:r w:rsidR="00A241B0">
        <w:rPr>
          <w:rFonts w:ascii="Tahoma" w:hAnsi="Tahoma" w:cs="Tahoma"/>
          <w:color w:val="000000" w:themeColor="text1"/>
          <w:sz w:val="22"/>
          <w:szCs w:val="22"/>
        </w:rPr>
        <w:t xml:space="preserve">ntrance if </w:t>
      </w:r>
      <w:r w:rsidR="00A7425D">
        <w:rPr>
          <w:rFonts w:ascii="Tahoma" w:hAnsi="Tahoma" w:cs="Tahoma"/>
          <w:color w:val="000000" w:themeColor="text1"/>
          <w:sz w:val="22"/>
          <w:szCs w:val="22"/>
        </w:rPr>
        <w:t xml:space="preserve">this was not </w:t>
      </w:r>
      <w:proofErr w:type="gramStart"/>
      <w:r w:rsidR="00A7425D">
        <w:rPr>
          <w:rFonts w:ascii="Tahoma" w:hAnsi="Tahoma" w:cs="Tahoma"/>
          <w:color w:val="000000" w:themeColor="text1"/>
          <w:sz w:val="22"/>
          <w:szCs w:val="22"/>
        </w:rPr>
        <w:t>done</w:t>
      </w:r>
      <w:r w:rsidR="009D04F4">
        <w:rPr>
          <w:rFonts w:ascii="Tahoma" w:hAnsi="Tahoma" w:cs="Tahoma"/>
          <w:color w:val="000000" w:themeColor="text1"/>
          <w:sz w:val="22"/>
          <w:szCs w:val="22"/>
        </w:rPr>
        <w:t>;</w:t>
      </w:r>
      <w:proofErr w:type="gramEnd"/>
    </w:p>
    <w:p w14:paraId="6A9E8F39" w14:textId="77777777" w:rsidR="00A7425D" w:rsidRDefault="006B273B" w:rsidP="00183145">
      <w:pPr>
        <w:pStyle w:val="Default"/>
        <w:numPr>
          <w:ilvl w:val="2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7425D">
        <w:rPr>
          <w:rFonts w:ascii="Tahoma" w:hAnsi="Tahoma" w:cs="Tahoma"/>
          <w:color w:val="000000" w:themeColor="text1"/>
          <w:sz w:val="22"/>
          <w:szCs w:val="22"/>
        </w:rPr>
        <w:t xml:space="preserve">Wear </w:t>
      </w:r>
      <w:r w:rsidRPr="00183145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>masks</w:t>
      </w:r>
      <w:r w:rsidR="00183145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 xml:space="preserve"> at all times as wearing masks is </w:t>
      </w:r>
      <w:proofErr w:type="gramStart"/>
      <w:r w:rsidR="00183145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>compulsory</w:t>
      </w:r>
      <w:r w:rsidR="009D04F4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>;</w:t>
      </w:r>
      <w:proofErr w:type="gramEnd"/>
      <w:r w:rsidR="000D2E13" w:rsidRPr="00183145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</w:p>
    <w:p w14:paraId="5FE980AF" w14:textId="77777777" w:rsidR="00A7425D" w:rsidRDefault="000D2E13" w:rsidP="00183145">
      <w:pPr>
        <w:pStyle w:val="Default"/>
        <w:numPr>
          <w:ilvl w:val="2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Honestly c</w:t>
      </w:r>
      <w:r w:rsidR="008B7C04" w:rsidRPr="00A7425D">
        <w:rPr>
          <w:rFonts w:ascii="Tahoma" w:hAnsi="Tahoma" w:cs="Tahoma"/>
          <w:color w:val="000000" w:themeColor="text1"/>
          <w:sz w:val="22"/>
          <w:szCs w:val="22"/>
        </w:rPr>
        <w:t>omply with the in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struction on the Screening </w:t>
      </w:r>
      <w:proofErr w:type="gramStart"/>
      <w:r>
        <w:rPr>
          <w:rFonts w:ascii="Tahoma" w:hAnsi="Tahoma" w:cs="Tahoma"/>
          <w:color w:val="000000" w:themeColor="text1"/>
          <w:sz w:val="22"/>
          <w:szCs w:val="22"/>
        </w:rPr>
        <w:t xml:space="preserve">Tool </w:t>
      </w:r>
      <w:r w:rsidR="008B7C04" w:rsidRPr="00A7425D">
        <w:rPr>
          <w:rFonts w:ascii="Tahoma" w:hAnsi="Tahoma" w:cs="Tahoma"/>
          <w:color w:val="000000" w:themeColor="text1"/>
          <w:sz w:val="22"/>
          <w:szCs w:val="22"/>
        </w:rPr>
        <w:t xml:space="preserve"> in</w:t>
      </w:r>
      <w:proofErr w:type="gramEnd"/>
      <w:r w:rsidR="008B7C04" w:rsidRPr="00A7425D">
        <w:rPr>
          <w:rFonts w:ascii="Tahoma" w:hAnsi="Tahoma" w:cs="Tahoma"/>
          <w:color w:val="000000" w:themeColor="text1"/>
          <w:sz w:val="22"/>
          <w:szCs w:val="22"/>
        </w:rPr>
        <w:t xml:space="preserve"> order to</w:t>
      </w:r>
      <w:r w:rsidR="00FF4A75" w:rsidRPr="00A7425D">
        <w:rPr>
          <w:rFonts w:ascii="Tahoma" w:hAnsi="Tahoma" w:cs="Tahoma"/>
          <w:color w:val="000000" w:themeColor="text1"/>
          <w:sz w:val="22"/>
          <w:szCs w:val="22"/>
        </w:rPr>
        <w:t xml:space="preserve"> determine your health status before </w:t>
      </w:r>
      <w:r w:rsidR="008B7C04" w:rsidRPr="00A7425D">
        <w:rPr>
          <w:rFonts w:ascii="Tahoma" w:hAnsi="Tahoma" w:cs="Tahoma"/>
          <w:color w:val="000000" w:themeColor="text1"/>
          <w:sz w:val="22"/>
          <w:szCs w:val="22"/>
        </w:rPr>
        <w:t>d</w:t>
      </w:r>
      <w:r w:rsidR="00FF4A75" w:rsidRPr="00A7425D">
        <w:rPr>
          <w:rFonts w:ascii="Tahoma" w:hAnsi="Tahoma" w:cs="Tahoma"/>
          <w:color w:val="000000" w:themeColor="text1"/>
          <w:sz w:val="22"/>
          <w:szCs w:val="22"/>
        </w:rPr>
        <w:t>eciding to enter the University premise</w:t>
      </w:r>
      <w:r w:rsidR="00A7425D">
        <w:rPr>
          <w:rFonts w:ascii="Tahoma" w:hAnsi="Tahoma" w:cs="Tahoma"/>
          <w:color w:val="000000" w:themeColor="text1"/>
          <w:sz w:val="22"/>
          <w:szCs w:val="22"/>
        </w:rPr>
        <w:t>s</w:t>
      </w:r>
      <w:r w:rsidR="009D04F4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1BFA9789" w14:textId="77777777" w:rsidR="00AE4366" w:rsidRDefault="002A1B1E" w:rsidP="009D04F4">
      <w:pPr>
        <w:pStyle w:val="Default"/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27DB9">
        <w:rPr>
          <w:rFonts w:ascii="Tahoma" w:hAnsi="Tahoma" w:cs="Tahoma"/>
          <w:color w:val="000000" w:themeColor="text1"/>
          <w:sz w:val="22"/>
          <w:szCs w:val="22"/>
        </w:rPr>
        <w:t xml:space="preserve">Students and staff </w:t>
      </w:r>
      <w:r w:rsidR="00AE4366" w:rsidRPr="00AE4366">
        <w:rPr>
          <w:rFonts w:ascii="Tahoma" w:hAnsi="Tahoma" w:cs="Tahoma"/>
          <w:color w:val="000000" w:themeColor="text1"/>
          <w:sz w:val="22"/>
          <w:szCs w:val="22"/>
        </w:rPr>
        <w:t>residing on Campus shall comply with the screening process by completing the App or USSD Code when reporting for duty. (Managers and Supervisors must ensure</w:t>
      </w:r>
      <w:r w:rsidR="009D04F4">
        <w:rPr>
          <w:rFonts w:ascii="Tahoma" w:hAnsi="Tahoma" w:cs="Tahoma"/>
          <w:color w:val="000000" w:themeColor="text1"/>
          <w:sz w:val="22"/>
          <w:szCs w:val="22"/>
        </w:rPr>
        <w:t xml:space="preserve"> that the process is followed</w:t>
      </w:r>
      <w:proofErr w:type="gramStart"/>
      <w:r w:rsidR="009D04F4">
        <w:rPr>
          <w:rFonts w:ascii="Tahoma" w:hAnsi="Tahoma" w:cs="Tahoma"/>
          <w:color w:val="000000" w:themeColor="text1"/>
          <w:sz w:val="22"/>
          <w:szCs w:val="22"/>
        </w:rPr>
        <w:t>);</w:t>
      </w:r>
      <w:proofErr w:type="gramEnd"/>
    </w:p>
    <w:p w14:paraId="77943410" w14:textId="77777777" w:rsidR="009D04F4" w:rsidRDefault="009D04F4" w:rsidP="009D04F4">
      <w:pPr>
        <w:pStyle w:val="Default"/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9D04F4">
        <w:rPr>
          <w:rFonts w:ascii="Tahoma" w:hAnsi="Tahoma" w:cs="Tahoma"/>
          <w:b/>
          <w:color w:val="000000" w:themeColor="text1"/>
          <w:sz w:val="22"/>
          <w:szCs w:val="22"/>
        </w:rPr>
        <w:t>No visitors allowed on Campus.</w:t>
      </w:r>
    </w:p>
    <w:p w14:paraId="0B9E4D17" w14:textId="77777777" w:rsidR="009D04F4" w:rsidRDefault="009D04F4" w:rsidP="009D04F4">
      <w:pPr>
        <w:pStyle w:val="Default"/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30027D2" w14:textId="77777777" w:rsidR="00F637F4" w:rsidRDefault="00F637F4" w:rsidP="009D04F4">
      <w:pPr>
        <w:pStyle w:val="Default"/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5. CAMPUS ACCESS TIME</w:t>
      </w:r>
    </w:p>
    <w:p w14:paraId="48049388" w14:textId="77777777" w:rsidR="00F637F4" w:rsidRDefault="00F637F4" w:rsidP="009D04F4">
      <w:pPr>
        <w:pStyle w:val="Default"/>
        <w:numPr>
          <w:ilvl w:val="1"/>
          <w:numId w:val="29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Access to campus shall strictly be between 04:00 a.m. (in the morning) and 21:00 p.m., respectively (except for essential services</w:t>
      </w:r>
      <w:proofErr w:type="gramStart"/>
      <w:r>
        <w:rPr>
          <w:rFonts w:ascii="Tahoma" w:hAnsi="Tahoma" w:cs="Tahoma"/>
          <w:color w:val="000000" w:themeColor="text1"/>
          <w:sz w:val="22"/>
          <w:szCs w:val="22"/>
        </w:rPr>
        <w:t>);</w:t>
      </w:r>
      <w:proofErr w:type="gramEnd"/>
    </w:p>
    <w:p w14:paraId="729CA5FD" w14:textId="77777777" w:rsidR="00F637F4" w:rsidRPr="00F637F4" w:rsidRDefault="00F637F4" w:rsidP="009D04F4">
      <w:pPr>
        <w:pStyle w:val="Default"/>
        <w:numPr>
          <w:ilvl w:val="1"/>
          <w:numId w:val="29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637F4">
        <w:rPr>
          <w:rFonts w:ascii="Tahoma" w:hAnsi="Tahoma" w:cs="Tahoma"/>
          <w:color w:val="000000" w:themeColor="text1"/>
          <w:sz w:val="22"/>
          <w:szCs w:val="22"/>
        </w:rPr>
        <w:t>No access to the University Campuses shall be allowed outside the times stipulated on 5.1 (except for essential services).</w:t>
      </w:r>
    </w:p>
    <w:p w14:paraId="7E98D617" w14:textId="77777777" w:rsidR="00F637F4" w:rsidRDefault="00F637F4" w:rsidP="009D04F4">
      <w:pPr>
        <w:pStyle w:val="Default"/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85A21DF" w14:textId="77777777" w:rsidR="00A91060" w:rsidRPr="00C90F50" w:rsidRDefault="00A91060" w:rsidP="00C90F50">
      <w:pPr>
        <w:pStyle w:val="Default"/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C90F50">
        <w:rPr>
          <w:rFonts w:ascii="Tahoma" w:hAnsi="Tahoma" w:cs="Tahoma"/>
          <w:b/>
          <w:color w:val="000000" w:themeColor="text1"/>
          <w:sz w:val="22"/>
          <w:szCs w:val="22"/>
        </w:rPr>
        <w:t>6. OPERATIONAL GATES</w:t>
      </w:r>
      <w:r w:rsidR="00B41790" w:rsidRPr="00C90F50">
        <w:rPr>
          <w:rFonts w:ascii="Tahoma" w:hAnsi="Tahoma" w:cs="Tahoma"/>
          <w:b/>
          <w:color w:val="000000" w:themeColor="text1"/>
          <w:sz w:val="22"/>
          <w:szCs w:val="22"/>
        </w:rPr>
        <w:t xml:space="preserve"> AND TIMES</w:t>
      </w:r>
    </w:p>
    <w:p w14:paraId="44D2490B" w14:textId="77777777" w:rsidR="00B41790" w:rsidRPr="00C90F50" w:rsidRDefault="0062694F" w:rsidP="00C90F50">
      <w:p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>
        <w:rPr>
          <w:rFonts w:ascii="Tahoma" w:hAnsi="Tahoma" w:cs="Tahoma"/>
          <w:color w:val="000000" w:themeColor="text1"/>
          <w:lang w:val="en-ZA"/>
        </w:rPr>
        <w:t>The following gates shall</w:t>
      </w:r>
      <w:r w:rsidR="00B41790" w:rsidRPr="00C90F50">
        <w:rPr>
          <w:rFonts w:ascii="Tahoma" w:hAnsi="Tahoma" w:cs="Tahoma"/>
          <w:color w:val="000000" w:themeColor="text1"/>
          <w:lang w:val="en-ZA"/>
        </w:rPr>
        <w:t xml:space="preserve"> operate based on the times indicated next to them:</w:t>
      </w:r>
    </w:p>
    <w:p w14:paraId="52490D73" w14:textId="77777777" w:rsidR="00B41790" w:rsidRPr="00C90F50" w:rsidRDefault="00B41790" w:rsidP="007F4E21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ahoma" w:hAnsi="Tahoma" w:cs="Tahoma"/>
          <w:b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</w:rPr>
        <w:t>Braamfontein</w:t>
      </w:r>
    </w:p>
    <w:p w14:paraId="5795E88A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Yale North (Gate 7) will operate 24 hours</w:t>
      </w:r>
    </w:p>
    <w:p w14:paraId="2D06E853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Yale South (Gate 10) 07:00 – 16:30 one lane only</w:t>
      </w:r>
    </w:p>
    <w:p w14:paraId="7D0B8B18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Enoch </w:t>
      </w:r>
      <w:proofErr w:type="spellStart"/>
      <w:r w:rsidRPr="00C90F50">
        <w:rPr>
          <w:rFonts w:ascii="Tahoma" w:hAnsi="Tahoma" w:cs="Tahoma"/>
          <w:color w:val="000000" w:themeColor="text1"/>
          <w:lang w:val="en-ZA"/>
        </w:rPr>
        <w:t>Sontoga</w:t>
      </w:r>
      <w:proofErr w:type="spellEnd"/>
      <w:r w:rsidRPr="00C90F50">
        <w:rPr>
          <w:rFonts w:ascii="Tahoma" w:hAnsi="Tahoma" w:cs="Tahoma"/>
          <w:color w:val="000000" w:themeColor="text1"/>
          <w:lang w:val="en-ZA"/>
        </w:rPr>
        <w:t xml:space="preserve"> (Gate 9) close</w:t>
      </w:r>
      <w:r w:rsidR="0062694F">
        <w:rPr>
          <w:rFonts w:ascii="Tahoma" w:hAnsi="Tahoma" w:cs="Tahoma"/>
          <w:color w:val="000000" w:themeColor="text1"/>
          <w:lang w:val="en-ZA"/>
        </w:rPr>
        <w:t>d</w:t>
      </w:r>
    </w:p>
    <w:p w14:paraId="3EE41AD8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Station Street (Gate 2) will remain closed due to construction still underway</w:t>
      </w:r>
    </w:p>
    <w:p w14:paraId="4FE6A583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Sturrock Park (Gate 8) will operate 24 hours </w:t>
      </w:r>
    </w:p>
    <w:p w14:paraId="5E6872A5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Raikes Gate will be open for contractors </w:t>
      </w:r>
    </w:p>
    <w:p w14:paraId="68031EE6" w14:textId="77777777" w:rsidR="00B41790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Sutton Close operate with</w:t>
      </w:r>
      <w:r w:rsidR="0062694F">
        <w:rPr>
          <w:rFonts w:ascii="Tahoma" w:hAnsi="Tahoma" w:cs="Tahoma"/>
          <w:color w:val="000000" w:themeColor="text1"/>
          <w:lang w:val="en-ZA"/>
        </w:rPr>
        <w:t>in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 Curfew times (21:00pm - 04:00am)</w:t>
      </w:r>
    </w:p>
    <w:p w14:paraId="5AC53A2A" w14:textId="77777777" w:rsidR="006C6827" w:rsidRPr="00C90F50" w:rsidRDefault="00B41790" w:rsidP="00C90F50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Solomon Mahlangu Basement Parking </w:t>
      </w:r>
      <w:r w:rsidR="0062694F">
        <w:rPr>
          <w:rFonts w:ascii="Tahoma" w:hAnsi="Tahoma" w:cs="Tahoma"/>
          <w:color w:val="000000" w:themeColor="text1"/>
          <w:lang w:val="en-ZA"/>
        </w:rPr>
        <w:t xml:space="preserve">will 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operate from 07:00 </w:t>
      </w:r>
      <w:r w:rsidR="006C6827" w:rsidRPr="00C90F50">
        <w:rPr>
          <w:rFonts w:ascii="Tahoma" w:hAnsi="Tahoma" w:cs="Tahoma"/>
          <w:color w:val="000000" w:themeColor="text1"/>
          <w:lang w:val="en-ZA"/>
        </w:rPr>
        <w:t>–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 1630</w:t>
      </w:r>
    </w:p>
    <w:p w14:paraId="5B554A94" w14:textId="77777777" w:rsidR="00B41790" w:rsidRPr="00C90F50" w:rsidRDefault="00B41790" w:rsidP="007F4E21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ahoma" w:hAnsi="Tahoma" w:cs="Tahoma"/>
          <w:b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</w:rPr>
        <w:t>Parktown Education Campus</w:t>
      </w:r>
    </w:p>
    <w:p w14:paraId="721AEA20" w14:textId="77777777" w:rsidR="00B41790" w:rsidRPr="00C90F50" w:rsidRDefault="00B41790" w:rsidP="00C90F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Victoria Gate at Education Campus will operate with</w:t>
      </w:r>
      <w:r w:rsidR="007F4E21">
        <w:rPr>
          <w:rFonts w:ascii="Tahoma" w:hAnsi="Tahoma" w:cs="Tahoma"/>
          <w:color w:val="000000" w:themeColor="text1"/>
          <w:lang w:val="en-ZA"/>
        </w:rPr>
        <w:t>in</w:t>
      </w:r>
      <w:r w:rsidR="006C6827" w:rsidRPr="00C90F50">
        <w:rPr>
          <w:rFonts w:ascii="Tahoma" w:hAnsi="Tahoma" w:cs="Tahoma"/>
          <w:color w:val="000000" w:themeColor="text1"/>
          <w:lang w:val="en-ZA"/>
        </w:rPr>
        <w:t xml:space="preserve"> Curfew times (21:00pm - 04:00</w:t>
      </w:r>
      <w:r w:rsidR="007F4E21">
        <w:rPr>
          <w:rFonts w:ascii="Tahoma" w:hAnsi="Tahoma" w:cs="Tahoma"/>
          <w:color w:val="000000" w:themeColor="text1"/>
          <w:lang w:val="en-ZA"/>
        </w:rPr>
        <w:t xml:space="preserve"> </w:t>
      </w:r>
      <w:r w:rsidR="006C6827" w:rsidRPr="00C90F50">
        <w:rPr>
          <w:rFonts w:ascii="Tahoma" w:hAnsi="Tahoma" w:cs="Tahoma"/>
          <w:color w:val="000000" w:themeColor="text1"/>
          <w:lang w:val="en-ZA"/>
        </w:rPr>
        <w:t>a</w:t>
      </w:r>
      <w:r w:rsidR="007F4E21">
        <w:rPr>
          <w:rFonts w:ascii="Tahoma" w:hAnsi="Tahoma" w:cs="Tahoma"/>
          <w:color w:val="000000" w:themeColor="text1"/>
          <w:lang w:val="en-ZA"/>
        </w:rPr>
        <w:t>.m.)</w:t>
      </w:r>
    </w:p>
    <w:p w14:paraId="0D94D014" w14:textId="77777777" w:rsidR="00B41790" w:rsidRPr="00C90F50" w:rsidRDefault="00B41790" w:rsidP="007F4E21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ahoma" w:hAnsi="Tahoma" w:cs="Tahoma"/>
          <w:b/>
          <w:color w:val="000000" w:themeColor="text1"/>
          <w:lang w:val="en-ZA"/>
        </w:rPr>
      </w:pPr>
      <w:r w:rsidRPr="00C90F50">
        <w:rPr>
          <w:rFonts w:ascii="Tahoma" w:hAnsi="Tahoma" w:cs="Tahoma"/>
          <w:b/>
          <w:color w:val="000000" w:themeColor="text1"/>
          <w:lang w:val="en-ZA"/>
        </w:rPr>
        <w:lastRenderedPageBreak/>
        <w:t>Management School</w:t>
      </w:r>
    </w:p>
    <w:p w14:paraId="20FF4BE3" w14:textId="77777777" w:rsidR="00B41790" w:rsidRPr="00C90F50" w:rsidRDefault="00B41790" w:rsidP="00C90F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St. </w:t>
      </w:r>
      <w:proofErr w:type="spellStart"/>
      <w:r w:rsidRPr="00C90F50">
        <w:rPr>
          <w:rFonts w:ascii="Tahoma" w:hAnsi="Tahoma" w:cs="Tahoma"/>
          <w:color w:val="000000" w:themeColor="text1"/>
          <w:lang w:val="en-ZA"/>
        </w:rPr>
        <w:t>Davids</w:t>
      </w:r>
      <w:proofErr w:type="spellEnd"/>
      <w:r w:rsidRPr="00C90F50">
        <w:rPr>
          <w:rFonts w:ascii="Tahoma" w:hAnsi="Tahoma" w:cs="Tahoma"/>
          <w:color w:val="000000" w:themeColor="text1"/>
          <w:lang w:val="en-ZA"/>
        </w:rPr>
        <w:t>, Main Gate will operate with</w:t>
      </w:r>
      <w:r w:rsidR="0062694F">
        <w:rPr>
          <w:rFonts w:ascii="Tahoma" w:hAnsi="Tahoma" w:cs="Tahoma"/>
          <w:color w:val="000000" w:themeColor="text1"/>
          <w:lang w:val="en-ZA"/>
        </w:rPr>
        <w:t>in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 Curfew times (21:00pm - 04:00am)</w:t>
      </w:r>
    </w:p>
    <w:p w14:paraId="7D0EF4EA" w14:textId="77777777" w:rsidR="00B41790" w:rsidRPr="00C90F50" w:rsidRDefault="00B41790" w:rsidP="000C78A5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ahoma" w:hAnsi="Tahoma" w:cs="Tahoma"/>
          <w:b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</w:rPr>
        <w:t>Health Sciences</w:t>
      </w:r>
    </w:p>
    <w:p w14:paraId="41D6B0B7" w14:textId="77777777" w:rsidR="006C6827" w:rsidRPr="00C90F50" w:rsidRDefault="00B41790" w:rsidP="00C90F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C90F50">
        <w:rPr>
          <w:rFonts w:ascii="Tahoma" w:hAnsi="Tahoma" w:cs="Tahoma"/>
          <w:color w:val="000000" w:themeColor="text1"/>
        </w:rPr>
        <w:t>Jubilee entrance: will operate with</w:t>
      </w:r>
      <w:r w:rsidR="0062694F">
        <w:rPr>
          <w:rFonts w:ascii="Tahoma" w:hAnsi="Tahoma" w:cs="Tahoma"/>
          <w:color w:val="000000" w:themeColor="text1"/>
        </w:rPr>
        <w:t>in</w:t>
      </w:r>
      <w:r w:rsidRPr="00C90F50">
        <w:rPr>
          <w:rFonts w:ascii="Tahoma" w:hAnsi="Tahoma" w:cs="Tahoma"/>
          <w:color w:val="000000" w:themeColor="text1"/>
        </w:rPr>
        <w:t xml:space="preserve"> Curfew times (21:00pm - 04:00am)</w:t>
      </w:r>
    </w:p>
    <w:p w14:paraId="6446321F" w14:textId="77777777" w:rsidR="00B41790" w:rsidRPr="00C90F50" w:rsidRDefault="00B41790" w:rsidP="000C78A5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  <w:lang w:val="en-ZA"/>
        </w:rPr>
        <w:t>Ubers and Drop offs</w:t>
      </w:r>
    </w:p>
    <w:p w14:paraId="73FDC0B3" w14:textId="77777777" w:rsidR="00B41790" w:rsidRPr="00C90F50" w:rsidRDefault="00B41790" w:rsidP="00C90F5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The status </w:t>
      </w:r>
      <w:r w:rsidR="006C6827" w:rsidRPr="00C90F50">
        <w:rPr>
          <w:rFonts w:ascii="Tahoma" w:hAnsi="Tahoma" w:cs="Tahoma"/>
          <w:color w:val="000000" w:themeColor="text1"/>
          <w:lang w:val="en-ZA"/>
        </w:rPr>
        <w:t xml:space="preserve">quo </w:t>
      </w:r>
      <w:r w:rsidRPr="00C90F50">
        <w:rPr>
          <w:rFonts w:ascii="Tahoma" w:hAnsi="Tahoma" w:cs="Tahoma"/>
          <w:color w:val="000000" w:themeColor="text1"/>
          <w:lang w:val="en-ZA"/>
        </w:rPr>
        <w:t>will be maintain</w:t>
      </w:r>
      <w:r w:rsidR="006C6827" w:rsidRPr="00C90F50">
        <w:rPr>
          <w:rFonts w:ascii="Tahoma" w:hAnsi="Tahoma" w:cs="Tahoma"/>
          <w:color w:val="000000" w:themeColor="text1"/>
          <w:lang w:val="en-ZA"/>
        </w:rPr>
        <w:t>ed, i.e.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 Ubers will drop and collect at identified drop off points from outside the precinct.</w:t>
      </w:r>
    </w:p>
    <w:p w14:paraId="68D69361" w14:textId="77777777" w:rsidR="006C6827" w:rsidRPr="00F637F4" w:rsidRDefault="006C6827" w:rsidP="009D04F4">
      <w:pPr>
        <w:pStyle w:val="Default"/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0AE0CFED" w14:textId="77777777" w:rsidR="009D04F4" w:rsidRPr="009D04F4" w:rsidRDefault="009D04F4" w:rsidP="00C90F50">
      <w:pPr>
        <w:pStyle w:val="Default"/>
        <w:spacing w:line="360" w:lineRule="auto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SEE ADDENDUM ATTACHED RELATING TO THE RESPONSIBILITIES OF CAMPUS PROTECTION SERVICES</w:t>
      </w:r>
    </w:p>
    <w:p w14:paraId="6D9568D9" w14:textId="77777777" w:rsidR="0077641B" w:rsidRDefault="0077641B" w:rsidP="009D04F4">
      <w:pPr>
        <w:rPr>
          <w:rFonts w:ascii="Tahoma" w:hAnsi="Tahoma" w:cs="Tahoma"/>
          <w:b/>
          <w:color w:val="000000" w:themeColor="text1"/>
          <w:highlight w:val="yellow"/>
        </w:rPr>
      </w:pPr>
    </w:p>
    <w:p w14:paraId="17E43E0D" w14:textId="77777777" w:rsidR="00B27DB9" w:rsidRDefault="00B27DB9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A2D3DE2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4ABD3AE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EE4861C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FF9E073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024746B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1930224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FC5EDAE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73BF471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21D70CA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E7CB1C7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0BCE234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93EC699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855B008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A4ECB37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BD6F28C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023981D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08F4D4E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49568B9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2DF74AC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18BC0CD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9705BE7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7682882D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8AF2FB2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3C57131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894411E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A92C6FC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BE87608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004EB7F" w14:textId="77777777" w:rsidR="009D04F4" w:rsidRDefault="009D04F4" w:rsidP="00B27DB9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7CB31C4" w14:textId="77777777" w:rsidR="00623175" w:rsidRDefault="00623175" w:rsidP="00BF23A6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94102BF" w14:textId="77777777" w:rsidR="00E83F05" w:rsidRDefault="00E83F05" w:rsidP="00BF23A6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E132B5D" w14:textId="77777777" w:rsidR="009D04F4" w:rsidRDefault="009D04F4" w:rsidP="009D04F4">
      <w:pPr>
        <w:pStyle w:val="Default"/>
        <w:ind w:left="72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lastRenderedPageBreak/>
        <w:t>ADDENDUM</w:t>
      </w:r>
    </w:p>
    <w:p w14:paraId="10733753" w14:textId="77777777" w:rsidR="009D04F4" w:rsidRPr="00B27DB9" w:rsidRDefault="009D04F4" w:rsidP="009D04F4">
      <w:pPr>
        <w:pStyle w:val="Default"/>
        <w:ind w:left="72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F1E28E5" w14:textId="77777777" w:rsidR="00A7425D" w:rsidRDefault="007C0675" w:rsidP="007C0675">
      <w:pPr>
        <w:pStyle w:val="Default"/>
        <w:ind w:left="36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RESPONSIBILITIES</w:t>
      </w:r>
      <w:r w:rsidR="00A7425D" w:rsidRPr="00255518">
        <w:rPr>
          <w:rFonts w:ascii="Tahoma" w:hAnsi="Tahoma" w:cs="Tahoma"/>
          <w:b/>
          <w:color w:val="000000" w:themeColor="text1"/>
          <w:sz w:val="22"/>
          <w:szCs w:val="22"/>
        </w:rPr>
        <w:t xml:space="preserve"> OF CAMPUS PROTECTION SERVICES</w:t>
      </w:r>
      <w:r w:rsidR="009D04F4">
        <w:rPr>
          <w:rFonts w:ascii="Tahoma" w:hAnsi="Tahoma" w:cs="Tahoma"/>
          <w:b/>
          <w:color w:val="000000" w:themeColor="text1"/>
          <w:sz w:val="22"/>
          <w:szCs w:val="22"/>
        </w:rPr>
        <w:t xml:space="preserve"> (CPS)</w:t>
      </w:r>
    </w:p>
    <w:p w14:paraId="3313A672" w14:textId="77777777" w:rsidR="007C0675" w:rsidRDefault="007C0675" w:rsidP="007C0675">
      <w:pPr>
        <w:pStyle w:val="Default"/>
        <w:ind w:left="36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3E5214F" w14:textId="77777777" w:rsidR="007C0675" w:rsidRPr="00255518" w:rsidRDefault="00D850D2" w:rsidP="007C0675">
      <w:pPr>
        <w:pStyle w:val="Default"/>
        <w:numPr>
          <w:ilvl w:val="0"/>
          <w:numId w:val="27"/>
        </w:numPr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COMPLIA</w:t>
      </w:r>
      <w:r w:rsidR="0019266C">
        <w:rPr>
          <w:rFonts w:ascii="Tahoma" w:hAnsi="Tahoma" w:cs="Tahoma"/>
          <w:b/>
          <w:color w:val="000000" w:themeColor="text1"/>
          <w:sz w:val="22"/>
          <w:szCs w:val="22"/>
        </w:rPr>
        <w:t xml:space="preserve">NCE </w:t>
      </w:r>
      <w:r w:rsidR="007C0675">
        <w:rPr>
          <w:rFonts w:ascii="Tahoma" w:hAnsi="Tahoma" w:cs="Tahoma"/>
          <w:b/>
          <w:color w:val="000000" w:themeColor="text1"/>
          <w:sz w:val="22"/>
          <w:szCs w:val="22"/>
        </w:rPr>
        <w:t>ENFORCMENT</w:t>
      </w:r>
    </w:p>
    <w:p w14:paraId="583B8886" w14:textId="77777777" w:rsidR="00A7425D" w:rsidRDefault="00A7425D" w:rsidP="00A7425D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7EF158B0" w14:textId="77777777" w:rsidR="00B8169B" w:rsidRPr="00D400EE" w:rsidRDefault="009D04F4" w:rsidP="00BD00D1">
      <w:pPr>
        <w:pStyle w:val="Default"/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400EE">
        <w:rPr>
          <w:rFonts w:ascii="Tahoma" w:hAnsi="Tahoma" w:cs="Tahoma"/>
          <w:color w:val="000000" w:themeColor="text1"/>
          <w:sz w:val="22"/>
          <w:szCs w:val="22"/>
        </w:rPr>
        <w:t>CPS is responsible for enforcing and carrying out the following activities during Covid-19 Alert Level 4 Regulations:</w:t>
      </w:r>
    </w:p>
    <w:p w14:paraId="0BE45A3E" w14:textId="77777777" w:rsidR="00B7660A" w:rsidRPr="00534BC5" w:rsidRDefault="00534BC5" w:rsidP="00534BC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Compliance with instructions related to admission to the University</w:t>
      </w:r>
    </w:p>
    <w:p w14:paraId="5266AB34" w14:textId="77777777" w:rsidR="00A7425D" w:rsidRPr="00255518" w:rsidRDefault="00B7660A" w:rsidP="00B7660A">
      <w:pPr>
        <w:pStyle w:val="Default"/>
        <w:ind w:left="7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</w:p>
    <w:p w14:paraId="47C2C9F3" w14:textId="77777777" w:rsidR="00D400EE" w:rsidRPr="00D400EE" w:rsidRDefault="00A7425D" w:rsidP="00B8169B">
      <w:pPr>
        <w:pStyle w:val="Default"/>
        <w:numPr>
          <w:ilvl w:val="2"/>
          <w:numId w:val="22"/>
        </w:numPr>
        <w:spacing w:line="360" w:lineRule="auto"/>
        <w:jc w:val="both"/>
        <w:rPr>
          <w:rFonts w:ascii="Tahoma" w:hAnsi="Tahoma" w:cs="Tahoma"/>
          <w:strike/>
          <w:color w:val="000000" w:themeColor="text1"/>
          <w:sz w:val="22"/>
          <w:szCs w:val="22"/>
        </w:rPr>
      </w:pPr>
      <w:r w:rsidRPr="006022CB">
        <w:rPr>
          <w:rFonts w:ascii="Tahoma" w:hAnsi="Tahoma" w:cs="Tahoma"/>
          <w:color w:val="000000" w:themeColor="text1"/>
          <w:sz w:val="22"/>
          <w:szCs w:val="22"/>
        </w:rPr>
        <w:t>All Campus Protection Services Officials</w:t>
      </w:r>
      <w:r w:rsidRPr="00534BC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34BC5" w:rsidRPr="00534BC5">
        <w:rPr>
          <w:rFonts w:ascii="Tahoma" w:hAnsi="Tahoma" w:cs="Tahoma"/>
          <w:color w:val="000000" w:themeColor="text1"/>
          <w:sz w:val="22"/>
          <w:szCs w:val="22"/>
        </w:rPr>
        <w:t xml:space="preserve">shall </w:t>
      </w:r>
      <w:r w:rsidRPr="006022CB">
        <w:rPr>
          <w:rFonts w:ascii="Tahoma" w:hAnsi="Tahoma" w:cs="Tahoma"/>
          <w:color w:val="000000" w:themeColor="text1"/>
          <w:sz w:val="22"/>
          <w:szCs w:val="22"/>
        </w:rPr>
        <w:t>comply with the instructions set out in</w:t>
      </w:r>
      <w:r w:rsidR="00534BC5">
        <w:rPr>
          <w:rFonts w:ascii="Tahoma" w:hAnsi="Tahoma" w:cs="Tahoma"/>
          <w:color w:val="000000" w:themeColor="text1"/>
          <w:sz w:val="22"/>
          <w:szCs w:val="22"/>
        </w:rPr>
        <w:t xml:space="preserve"> this </w:t>
      </w:r>
      <w:proofErr w:type="gramStart"/>
      <w:r w:rsidR="00534BC5">
        <w:rPr>
          <w:rFonts w:ascii="Tahoma" w:hAnsi="Tahoma" w:cs="Tahoma"/>
          <w:color w:val="000000" w:themeColor="text1"/>
          <w:sz w:val="22"/>
          <w:szCs w:val="22"/>
        </w:rPr>
        <w:t>SOP;</w:t>
      </w:r>
      <w:proofErr w:type="gramEnd"/>
      <w:r w:rsidRPr="006022C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16CA43E0" w14:textId="77777777" w:rsidR="003664E3" w:rsidRDefault="00A7425D" w:rsidP="003664E3">
      <w:pPr>
        <w:pStyle w:val="Default"/>
        <w:numPr>
          <w:ilvl w:val="2"/>
          <w:numId w:val="22"/>
        </w:numPr>
        <w:spacing w:line="360" w:lineRule="auto"/>
        <w:jc w:val="both"/>
        <w:rPr>
          <w:rFonts w:ascii="Tahoma" w:hAnsi="Tahoma" w:cs="Tahoma"/>
          <w:strike/>
          <w:color w:val="000000" w:themeColor="text1"/>
          <w:sz w:val="22"/>
          <w:szCs w:val="22"/>
        </w:rPr>
      </w:pPr>
      <w:r w:rsidRPr="00D400EE">
        <w:rPr>
          <w:rFonts w:ascii="Tahoma" w:hAnsi="Tahoma" w:cs="Tahoma"/>
          <w:color w:val="000000" w:themeColor="text1"/>
          <w:sz w:val="22"/>
          <w:szCs w:val="22"/>
        </w:rPr>
        <w:t xml:space="preserve">Officials residing on Campus </w:t>
      </w:r>
      <w:r w:rsidR="00850469" w:rsidRPr="00D400EE">
        <w:rPr>
          <w:rFonts w:ascii="Tahoma" w:hAnsi="Tahoma" w:cs="Tahoma"/>
          <w:color w:val="000000" w:themeColor="text1"/>
          <w:sz w:val="22"/>
          <w:szCs w:val="22"/>
        </w:rPr>
        <w:t>shall comply with the screening process by completing the App or USSD Code when reporting for duty. (Managers and Supervisors must ensur</w:t>
      </w:r>
      <w:r w:rsidR="00B8169B">
        <w:rPr>
          <w:rFonts w:ascii="Tahoma" w:hAnsi="Tahoma" w:cs="Tahoma"/>
          <w:color w:val="000000" w:themeColor="text1"/>
          <w:sz w:val="22"/>
          <w:szCs w:val="22"/>
        </w:rPr>
        <w:t>e that the process is followed</w:t>
      </w:r>
      <w:proofErr w:type="gramStart"/>
      <w:r w:rsidR="00B8169B">
        <w:rPr>
          <w:rFonts w:ascii="Tahoma" w:hAnsi="Tahoma" w:cs="Tahoma"/>
          <w:color w:val="000000" w:themeColor="text1"/>
          <w:sz w:val="22"/>
          <w:szCs w:val="22"/>
        </w:rPr>
        <w:t>);</w:t>
      </w:r>
      <w:proofErr w:type="gramEnd"/>
    </w:p>
    <w:p w14:paraId="689A9E9F" w14:textId="77777777" w:rsidR="006022CB" w:rsidRPr="003664E3" w:rsidRDefault="00574087" w:rsidP="003664E3">
      <w:pPr>
        <w:pStyle w:val="Default"/>
        <w:numPr>
          <w:ilvl w:val="2"/>
          <w:numId w:val="22"/>
        </w:numPr>
        <w:spacing w:line="360" w:lineRule="auto"/>
        <w:jc w:val="both"/>
        <w:rPr>
          <w:rFonts w:ascii="Tahoma" w:hAnsi="Tahoma" w:cs="Tahoma"/>
          <w:strike/>
          <w:color w:val="000000" w:themeColor="text1"/>
          <w:sz w:val="22"/>
          <w:szCs w:val="22"/>
        </w:rPr>
      </w:pPr>
      <w:r w:rsidRPr="003664E3">
        <w:rPr>
          <w:rFonts w:ascii="Tahoma" w:hAnsi="Tahoma" w:cs="Tahoma"/>
          <w:color w:val="000000" w:themeColor="text1"/>
          <w:sz w:val="22"/>
          <w:szCs w:val="22"/>
        </w:rPr>
        <w:t xml:space="preserve">Campus Protection Services will be responsible for ensuring compliance with the admission requirements during Covid-19 </w:t>
      </w:r>
      <w:r w:rsidR="006022CB" w:rsidRPr="003664E3">
        <w:rPr>
          <w:rFonts w:ascii="Tahoma" w:hAnsi="Tahoma" w:cs="Tahoma"/>
          <w:color w:val="000000" w:themeColor="text1"/>
          <w:sz w:val="22"/>
          <w:szCs w:val="22"/>
        </w:rPr>
        <w:t>alert</w:t>
      </w:r>
      <w:r w:rsidR="00B8169B" w:rsidRPr="003664E3">
        <w:rPr>
          <w:rFonts w:ascii="Tahoma" w:hAnsi="Tahoma" w:cs="Tahoma"/>
          <w:color w:val="000000" w:themeColor="text1"/>
          <w:sz w:val="22"/>
          <w:szCs w:val="22"/>
        </w:rPr>
        <w:t xml:space="preserve"> Level 4 Regulations. These responsibilities include access being granted to staff members, students and official contractors based on compliance with the following:</w:t>
      </w:r>
      <w:r w:rsidR="006022CB" w:rsidRPr="003664E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0EC42716" w14:textId="77777777" w:rsidR="00D400EE" w:rsidRPr="003664E3" w:rsidRDefault="006022CB" w:rsidP="00FA1771">
      <w:pPr>
        <w:pStyle w:val="NormalWeb"/>
        <w:numPr>
          <w:ilvl w:val="3"/>
          <w:numId w:val="22"/>
        </w:numPr>
        <w:spacing w:line="360" w:lineRule="auto"/>
        <w:ind w:left="1928" w:hanging="1077"/>
        <w:rPr>
          <w:rFonts w:ascii="Calibri" w:hAnsi="Calibri" w:cs="Calibri"/>
          <w:color w:val="000000"/>
          <w:sz w:val="22"/>
          <w:szCs w:val="22"/>
          <w:lang w:val="en-ZA"/>
        </w:rPr>
      </w:pPr>
      <w:r w:rsidRPr="006022CB">
        <w:rPr>
          <w:rFonts w:ascii="Tahoma" w:hAnsi="Tahoma" w:cs="Tahoma"/>
          <w:color w:val="000000" w:themeColor="text1"/>
          <w:sz w:val="22"/>
          <w:szCs w:val="22"/>
        </w:rPr>
        <w:t>Adhere to the instruction as set out in the Covid-1</w:t>
      </w:r>
      <w:r w:rsidR="003664E3">
        <w:rPr>
          <w:rFonts w:ascii="Tahoma" w:hAnsi="Tahoma" w:cs="Tahoma"/>
          <w:color w:val="000000" w:themeColor="text1"/>
          <w:sz w:val="22"/>
          <w:szCs w:val="22"/>
        </w:rPr>
        <w:t>9 Screening and Testing Process</w:t>
      </w:r>
      <w:r w:rsidR="003664E3" w:rsidRPr="002A613E">
        <w:rPr>
          <w:rFonts w:ascii="Tahoma" w:hAnsi="Tahoma" w:cs="Tahoma"/>
          <w:bCs/>
          <w:color w:val="000000"/>
          <w:sz w:val="22"/>
          <w:szCs w:val="22"/>
        </w:rPr>
        <w:t xml:space="preserve"> (Staff and visitors: </w:t>
      </w:r>
      <w:r w:rsidR="003664E3" w:rsidRPr="002A613E">
        <w:rPr>
          <w:rFonts w:ascii="Tahoma" w:hAnsi="Tahoma" w:cs="Tahoma"/>
          <w:color w:val="000000"/>
          <w:sz w:val="22"/>
          <w:szCs w:val="22"/>
          <w:lang w:val="en-ZA"/>
        </w:rPr>
        <w:t>*120*8501#) (</w:t>
      </w:r>
      <w:r w:rsidR="003664E3" w:rsidRPr="002A613E">
        <w:rPr>
          <w:rFonts w:ascii="Tahoma" w:hAnsi="Tahoma" w:cs="Tahoma"/>
          <w:bCs/>
          <w:color w:val="000000"/>
          <w:sz w:val="22"/>
          <w:szCs w:val="22"/>
          <w:lang w:val="en-ZA"/>
        </w:rPr>
        <w:t>Students</w:t>
      </w:r>
      <w:r w:rsidR="003664E3" w:rsidRPr="002A613E">
        <w:rPr>
          <w:rFonts w:ascii="Tahoma" w:hAnsi="Tahoma" w:cs="Tahoma"/>
          <w:color w:val="000000"/>
          <w:sz w:val="22"/>
          <w:szCs w:val="22"/>
          <w:lang w:val="en-ZA"/>
        </w:rPr>
        <w:t>: *134*8627#</w:t>
      </w:r>
      <w:r w:rsidR="003664E3">
        <w:rPr>
          <w:rFonts w:ascii="Tahoma" w:hAnsi="Tahoma" w:cs="Tahoma"/>
          <w:color w:val="000000"/>
          <w:sz w:val="22"/>
          <w:szCs w:val="22"/>
          <w:lang w:val="en-ZA"/>
        </w:rPr>
        <w:t>):</w:t>
      </w:r>
    </w:p>
    <w:p w14:paraId="161C2AFF" w14:textId="77777777" w:rsidR="00D400EE" w:rsidRDefault="006022CB" w:rsidP="00FA1771">
      <w:pPr>
        <w:pStyle w:val="Default"/>
        <w:numPr>
          <w:ilvl w:val="3"/>
          <w:numId w:val="22"/>
        </w:numPr>
        <w:spacing w:line="360" w:lineRule="auto"/>
        <w:ind w:left="1928" w:hanging="107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400EE">
        <w:rPr>
          <w:rFonts w:ascii="Tahoma" w:hAnsi="Tahoma" w:cs="Tahoma"/>
          <w:color w:val="000000" w:themeColor="text1"/>
          <w:sz w:val="22"/>
          <w:szCs w:val="22"/>
        </w:rPr>
        <w:t xml:space="preserve">Wear masks at all times as this is </w:t>
      </w:r>
      <w:proofErr w:type="gramStart"/>
      <w:r w:rsidRPr="00D400EE">
        <w:rPr>
          <w:rFonts w:ascii="Tahoma" w:hAnsi="Tahoma" w:cs="Tahoma"/>
          <w:color w:val="000000" w:themeColor="text1"/>
          <w:sz w:val="22"/>
          <w:szCs w:val="22"/>
        </w:rPr>
        <w:t>compulsory</w:t>
      </w:r>
      <w:r w:rsidR="00B8169B">
        <w:rPr>
          <w:rFonts w:ascii="Tahoma" w:hAnsi="Tahoma" w:cs="Tahoma"/>
          <w:color w:val="000000" w:themeColor="text1"/>
          <w:sz w:val="22"/>
          <w:szCs w:val="22"/>
        </w:rPr>
        <w:t>;</w:t>
      </w:r>
      <w:proofErr w:type="gramEnd"/>
    </w:p>
    <w:p w14:paraId="51AA2E5C" w14:textId="77777777" w:rsidR="00D400EE" w:rsidRDefault="006022CB" w:rsidP="00B8169B">
      <w:pPr>
        <w:pStyle w:val="Default"/>
        <w:numPr>
          <w:ilvl w:val="3"/>
          <w:numId w:val="22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400EE">
        <w:rPr>
          <w:rFonts w:ascii="Tahoma" w:hAnsi="Tahoma" w:cs="Tahoma"/>
          <w:color w:val="000000" w:themeColor="text1"/>
          <w:sz w:val="22"/>
          <w:szCs w:val="22"/>
        </w:rPr>
        <w:t xml:space="preserve">Honestly comply with the instruction on the Screening Tool in order to determine your health status before deciding to enter the University </w:t>
      </w:r>
      <w:proofErr w:type="gramStart"/>
      <w:r w:rsidRPr="00D400EE">
        <w:rPr>
          <w:rFonts w:ascii="Tahoma" w:hAnsi="Tahoma" w:cs="Tahoma"/>
          <w:color w:val="000000" w:themeColor="text1"/>
          <w:sz w:val="22"/>
          <w:szCs w:val="22"/>
        </w:rPr>
        <w:t>premises</w:t>
      </w:r>
      <w:r w:rsidR="00B8169B">
        <w:rPr>
          <w:rFonts w:ascii="Tahoma" w:hAnsi="Tahoma" w:cs="Tahoma"/>
          <w:color w:val="000000" w:themeColor="text1"/>
          <w:sz w:val="22"/>
          <w:szCs w:val="22"/>
        </w:rPr>
        <w:t>;</w:t>
      </w:r>
      <w:proofErr w:type="gramEnd"/>
    </w:p>
    <w:p w14:paraId="08C16255" w14:textId="77777777" w:rsidR="00D400EE" w:rsidRDefault="00FF3AFA" w:rsidP="00B8169B">
      <w:pPr>
        <w:pStyle w:val="Default"/>
        <w:numPr>
          <w:ilvl w:val="3"/>
          <w:numId w:val="22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400EE">
        <w:rPr>
          <w:rFonts w:ascii="Tahoma" w:hAnsi="Tahoma" w:cs="Tahoma"/>
          <w:color w:val="000000" w:themeColor="text1"/>
          <w:sz w:val="22"/>
          <w:szCs w:val="22"/>
        </w:rPr>
        <w:t>Persons who have negative screening results or card access being denied should be referred to their line manager or responsible person for clarity.</w:t>
      </w:r>
    </w:p>
    <w:p w14:paraId="7DE6015C" w14:textId="77777777" w:rsidR="00D400EE" w:rsidRPr="00B8169B" w:rsidRDefault="006022CB" w:rsidP="00B8169B">
      <w:pPr>
        <w:pStyle w:val="Default"/>
        <w:numPr>
          <w:ilvl w:val="3"/>
          <w:numId w:val="22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400EE">
        <w:rPr>
          <w:rFonts w:ascii="Tahoma" w:hAnsi="Tahoma" w:cs="Tahoma"/>
          <w:b/>
          <w:color w:val="000000" w:themeColor="text1"/>
          <w:sz w:val="22"/>
          <w:szCs w:val="22"/>
        </w:rPr>
        <w:t>No visitors allowed</w:t>
      </w:r>
    </w:p>
    <w:p w14:paraId="7BCF263F" w14:textId="77777777" w:rsidR="00B8169B" w:rsidRPr="00B8169B" w:rsidRDefault="00B8169B" w:rsidP="00B8169B">
      <w:pPr>
        <w:pStyle w:val="Default"/>
        <w:numPr>
          <w:ilvl w:val="3"/>
          <w:numId w:val="22"/>
        </w:num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8169B">
        <w:rPr>
          <w:rFonts w:ascii="Tahoma" w:hAnsi="Tahoma" w:cs="Tahoma"/>
          <w:color w:val="000000" w:themeColor="text1"/>
          <w:sz w:val="22"/>
          <w:szCs w:val="22"/>
        </w:rPr>
        <w:t>Any person refusing or failing to comply with rules shall not be allowed access to the University.</w:t>
      </w:r>
    </w:p>
    <w:p w14:paraId="54FB3A98" w14:textId="77777777" w:rsidR="00A7425D" w:rsidRDefault="00A7425D" w:rsidP="00A7425D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503AEDD" w14:textId="77777777" w:rsidR="00044E36" w:rsidRDefault="00044E36" w:rsidP="00A7425D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9581F5D" w14:textId="77777777" w:rsidR="00044E36" w:rsidRPr="00255518" w:rsidRDefault="00044E36" w:rsidP="00A7425D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04B80CC7" w14:textId="77777777" w:rsidR="00A7425D" w:rsidRPr="00255518" w:rsidRDefault="00A7425D" w:rsidP="00B8169B">
      <w:pPr>
        <w:pStyle w:val="Default"/>
        <w:numPr>
          <w:ilvl w:val="0"/>
          <w:numId w:val="22"/>
        </w:num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55518">
        <w:rPr>
          <w:rFonts w:ascii="Tahoma" w:hAnsi="Tahoma" w:cs="Tahoma"/>
          <w:b/>
          <w:color w:val="000000" w:themeColor="text1"/>
          <w:sz w:val="22"/>
          <w:szCs w:val="22"/>
        </w:rPr>
        <w:t>PROTECTIVE PERSONAL EQUIPMENT DURING SCREENING</w:t>
      </w:r>
    </w:p>
    <w:p w14:paraId="23CEE78A" w14:textId="77777777" w:rsidR="00A7425D" w:rsidRPr="00255518" w:rsidRDefault="00A7425D" w:rsidP="00A7425D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3956A47" w14:textId="77777777" w:rsidR="00A7425D" w:rsidRPr="00255518" w:rsidRDefault="00A7425D" w:rsidP="00017583">
      <w:pPr>
        <w:pStyle w:val="Default"/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255518">
        <w:rPr>
          <w:rFonts w:ascii="Tahoma" w:hAnsi="Tahoma" w:cs="Tahoma"/>
          <w:color w:val="000000" w:themeColor="text1"/>
          <w:sz w:val="22"/>
          <w:szCs w:val="22"/>
        </w:rPr>
        <w:t>All Camp</w:t>
      </w:r>
      <w:r w:rsidR="007B7366">
        <w:rPr>
          <w:rFonts w:ascii="Tahoma" w:hAnsi="Tahoma" w:cs="Tahoma"/>
          <w:color w:val="000000" w:themeColor="text1"/>
          <w:sz w:val="22"/>
          <w:szCs w:val="22"/>
        </w:rPr>
        <w:t>u</w:t>
      </w:r>
      <w:r w:rsidRPr="00255518">
        <w:rPr>
          <w:rFonts w:ascii="Tahoma" w:hAnsi="Tahoma" w:cs="Tahoma"/>
          <w:color w:val="000000" w:themeColor="text1"/>
          <w:sz w:val="22"/>
          <w:szCs w:val="22"/>
        </w:rPr>
        <w:t>s Protection Services Officials must ensure compliance with regards to the following health and safety measures:</w:t>
      </w:r>
    </w:p>
    <w:p w14:paraId="261B1B22" w14:textId="77777777" w:rsidR="002F72F4" w:rsidRPr="002F72F4" w:rsidRDefault="002F72F4" w:rsidP="00017583">
      <w:pPr>
        <w:pStyle w:val="Default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gramStart"/>
      <w:r>
        <w:rPr>
          <w:rFonts w:ascii="Tahoma" w:hAnsi="Tahoma" w:cs="Tahoma"/>
          <w:color w:val="000000" w:themeColor="text1"/>
          <w:sz w:val="22"/>
          <w:szCs w:val="22"/>
        </w:rPr>
        <w:lastRenderedPageBreak/>
        <w:t>Wearing of masks at all times</w:t>
      </w:r>
      <w:proofErr w:type="gramEnd"/>
    </w:p>
    <w:p w14:paraId="78ECAC0F" w14:textId="77777777" w:rsidR="002F72F4" w:rsidRPr="002F72F4" w:rsidRDefault="00A7425D" w:rsidP="00017583">
      <w:pPr>
        <w:pStyle w:val="Default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F72F4">
        <w:rPr>
          <w:rFonts w:ascii="Tahoma" w:hAnsi="Tahoma" w:cs="Tahoma"/>
          <w:color w:val="000000" w:themeColor="text1"/>
          <w:sz w:val="22"/>
          <w:szCs w:val="22"/>
        </w:rPr>
        <w:t>Maintaining social distancing when interacting with persons in</w:t>
      </w:r>
      <w:r w:rsidR="002F72F4">
        <w:rPr>
          <w:rFonts w:ascii="Tahoma" w:hAnsi="Tahoma" w:cs="Tahoma"/>
          <w:color w:val="000000" w:themeColor="text1"/>
          <w:sz w:val="22"/>
          <w:szCs w:val="22"/>
        </w:rPr>
        <w:t>tending to enter the University</w:t>
      </w:r>
      <w:r w:rsidR="007B7366">
        <w:rPr>
          <w:rFonts w:ascii="Tahoma" w:hAnsi="Tahoma" w:cs="Tahoma"/>
          <w:color w:val="000000" w:themeColor="text1"/>
          <w:sz w:val="22"/>
          <w:szCs w:val="22"/>
        </w:rPr>
        <w:t>. Try to avoid gatherings in closed places</w:t>
      </w:r>
    </w:p>
    <w:p w14:paraId="2A91AAF2" w14:textId="77777777" w:rsidR="00A7425D" w:rsidRPr="002F72F4" w:rsidRDefault="00A7425D" w:rsidP="00017583">
      <w:pPr>
        <w:pStyle w:val="Default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F72F4">
        <w:rPr>
          <w:rFonts w:ascii="Tahoma" w:hAnsi="Tahoma" w:cs="Tahoma"/>
          <w:color w:val="000000" w:themeColor="text1"/>
          <w:sz w:val="22"/>
          <w:szCs w:val="22"/>
        </w:rPr>
        <w:t>Ensure hand hygiene:  Wash/sanitize hands as often as possible.</w:t>
      </w:r>
    </w:p>
    <w:p w14:paraId="3157C42E" w14:textId="77777777" w:rsidR="00A7425D" w:rsidRDefault="00A7425D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F0DF061" w14:textId="77777777" w:rsidR="00623175" w:rsidRPr="00C90F50" w:rsidRDefault="00623175" w:rsidP="00623175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C90F50">
        <w:rPr>
          <w:rFonts w:ascii="Tahoma" w:hAnsi="Tahoma" w:cs="Tahoma"/>
          <w:b/>
          <w:color w:val="000000" w:themeColor="text1"/>
          <w:sz w:val="22"/>
          <w:szCs w:val="22"/>
        </w:rPr>
        <w:t>OPERATIONAL GATES AND TIMES</w:t>
      </w:r>
    </w:p>
    <w:p w14:paraId="24CB80A6" w14:textId="77777777" w:rsidR="00623175" w:rsidRPr="00C90F50" w:rsidRDefault="0062694F" w:rsidP="00623175">
      <w:p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>
        <w:rPr>
          <w:rFonts w:ascii="Tahoma" w:hAnsi="Tahoma" w:cs="Tahoma"/>
          <w:color w:val="000000" w:themeColor="text1"/>
          <w:lang w:val="en-ZA"/>
        </w:rPr>
        <w:t>The following gates shall</w:t>
      </w:r>
      <w:r w:rsidR="00623175" w:rsidRPr="00C90F50">
        <w:rPr>
          <w:rFonts w:ascii="Tahoma" w:hAnsi="Tahoma" w:cs="Tahoma"/>
          <w:color w:val="000000" w:themeColor="text1"/>
          <w:lang w:val="en-ZA"/>
        </w:rPr>
        <w:t xml:space="preserve"> operate based on the times indicated next to them:</w:t>
      </w:r>
    </w:p>
    <w:p w14:paraId="2E1317C1" w14:textId="77777777" w:rsidR="00623175" w:rsidRPr="00C90F50" w:rsidRDefault="00623175" w:rsidP="00623175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</w:rPr>
        <w:t>Braamfontein</w:t>
      </w:r>
    </w:p>
    <w:p w14:paraId="2D830A7A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Yale North (Gate 7) will operate 24 hours</w:t>
      </w:r>
    </w:p>
    <w:p w14:paraId="1735A91D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Yale South (Gate 10) 07:00 – 16:30 one lane only</w:t>
      </w:r>
    </w:p>
    <w:p w14:paraId="00A57942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Enoch </w:t>
      </w:r>
      <w:proofErr w:type="spellStart"/>
      <w:r w:rsidRPr="00C90F50">
        <w:rPr>
          <w:rFonts w:ascii="Tahoma" w:hAnsi="Tahoma" w:cs="Tahoma"/>
          <w:color w:val="000000" w:themeColor="text1"/>
          <w:lang w:val="en-ZA"/>
        </w:rPr>
        <w:t>Sontoga</w:t>
      </w:r>
      <w:proofErr w:type="spellEnd"/>
      <w:r w:rsidRPr="00C90F50">
        <w:rPr>
          <w:rFonts w:ascii="Tahoma" w:hAnsi="Tahoma" w:cs="Tahoma"/>
          <w:color w:val="000000" w:themeColor="text1"/>
          <w:lang w:val="en-ZA"/>
        </w:rPr>
        <w:t xml:space="preserve"> (Gate 9) close</w:t>
      </w:r>
      <w:r w:rsidR="0062694F">
        <w:rPr>
          <w:rFonts w:ascii="Tahoma" w:hAnsi="Tahoma" w:cs="Tahoma"/>
          <w:color w:val="000000" w:themeColor="text1"/>
          <w:lang w:val="en-ZA"/>
        </w:rPr>
        <w:t>d</w:t>
      </w:r>
    </w:p>
    <w:p w14:paraId="67298389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Station Street (Gate 2) will remain closed due to construction still underway</w:t>
      </w:r>
    </w:p>
    <w:p w14:paraId="3EA7FF34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Sturrock Park (Gate 8) will operate 24 hours </w:t>
      </w:r>
    </w:p>
    <w:p w14:paraId="4DF64A6D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Raikes Gate will be open for contractors </w:t>
      </w:r>
    </w:p>
    <w:p w14:paraId="7C921DF2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Sutton Close operate with</w:t>
      </w:r>
      <w:r w:rsidR="0062694F">
        <w:rPr>
          <w:rFonts w:ascii="Tahoma" w:hAnsi="Tahoma" w:cs="Tahoma"/>
          <w:color w:val="000000" w:themeColor="text1"/>
          <w:lang w:val="en-ZA"/>
        </w:rPr>
        <w:t>in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 Curfew times (21:00pm - 04:00am)</w:t>
      </w:r>
    </w:p>
    <w:p w14:paraId="0C93D1C4" w14:textId="77777777" w:rsidR="00623175" w:rsidRPr="00C90F50" w:rsidRDefault="00623175" w:rsidP="0062317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Solomon Mahlangu Basement Parking operate from 07:00 – 1630</w:t>
      </w:r>
    </w:p>
    <w:p w14:paraId="1DE301A1" w14:textId="77777777" w:rsidR="00623175" w:rsidRPr="00C90F50" w:rsidRDefault="00623175" w:rsidP="00623175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</w:rPr>
        <w:t>Parktown Education Campus</w:t>
      </w:r>
    </w:p>
    <w:p w14:paraId="28C24486" w14:textId="77777777" w:rsidR="00623175" w:rsidRPr="00C90F50" w:rsidRDefault="00623175" w:rsidP="0062317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Victoria Gate at Education Campus will operate with</w:t>
      </w:r>
      <w:r w:rsidR="00C3411E">
        <w:rPr>
          <w:rFonts w:ascii="Tahoma" w:hAnsi="Tahoma" w:cs="Tahoma"/>
          <w:color w:val="000000" w:themeColor="text1"/>
          <w:lang w:val="en-ZA"/>
        </w:rPr>
        <w:t>in Curfew times (21:00pm - 04:00 a.m.)</w:t>
      </w:r>
    </w:p>
    <w:p w14:paraId="3FCB83A6" w14:textId="77777777" w:rsidR="00623175" w:rsidRPr="00C90F50" w:rsidRDefault="00623175" w:rsidP="00623175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  <w:lang w:val="en-ZA"/>
        </w:rPr>
      </w:pPr>
      <w:r w:rsidRPr="00C90F50">
        <w:rPr>
          <w:rFonts w:ascii="Tahoma" w:hAnsi="Tahoma" w:cs="Tahoma"/>
          <w:b/>
          <w:color w:val="000000" w:themeColor="text1"/>
          <w:lang w:val="en-ZA"/>
        </w:rPr>
        <w:t>Management School</w:t>
      </w:r>
    </w:p>
    <w:p w14:paraId="7D864F44" w14:textId="77777777" w:rsidR="00623175" w:rsidRPr="00C90F50" w:rsidRDefault="00623175" w:rsidP="0062317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 xml:space="preserve">St. </w:t>
      </w:r>
      <w:proofErr w:type="spellStart"/>
      <w:r w:rsidRPr="00C90F50">
        <w:rPr>
          <w:rFonts w:ascii="Tahoma" w:hAnsi="Tahoma" w:cs="Tahoma"/>
          <w:color w:val="000000" w:themeColor="text1"/>
          <w:lang w:val="en-ZA"/>
        </w:rPr>
        <w:t>Davids</w:t>
      </w:r>
      <w:proofErr w:type="spellEnd"/>
      <w:r w:rsidRPr="00C90F50">
        <w:rPr>
          <w:rFonts w:ascii="Tahoma" w:hAnsi="Tahoma" w:cs="Tahoma"/>
          <w:color w:val="000000" w:themeColor="text1"/>
          <w:lang w:val="en-ZA"/>
        </w:rPr>
        <w:t>, Main Gate will operate with</w:t>
      </w:r>
      <w:r w:rsidR="0062694F">
        <w:rPr>
          <w:rFonts w:ascii="Tahoma" w:hAnsi="Tahoma" w:cs="Tahoma"/>
          <w:color w:val="000000" w:themeColor="text1"/>
          <w:lang w:val="en-ZA"/>
        </w:rPr>
        <w:t>in</w:t>
      </w:r>
      <w:r w:rsidRPr="00C90F50">
        <w:rPr>
          <w:rFonts w:ascii="Tahoma" w:hAnsi="Tahoma" w:cs="Tahoma"/>
          <w:color w:val="000000" w:themeColor="text1"/>
          <w:lang w:val="en-ZA"/>
        </w:rPr>
        <w:t xml:space="preserve"> Curfew times (21:00pm - 04:00am)</w:t>
      </w:r>
    </w:p>
    <w:p w14:paraId="249BED59" w14:textId="77777777" w:rsidR="00623175" w:rsidRPr="00C90F50" w:rsidRDefault="00623175" w:rsidP="00623175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b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</w:rPr>
        <w:t>Health Sciences</w:t>
      </w:r>
    </w:p>
    <w:p w14:paraId="0CED3CBD" w14:textId="77777777" w:rsidR="00623175" w:rsidRPr="00C90F50" w:rsidRDefault="00623175" w:rsidP="0062317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C90F50">
        <w:rPr>
          <w:rFonts w:ascii="Tahoma" w:hAnsi="Tahoma" w:cs="Tahoma"/>
          <w:color w:val="000000" w:themeColor="text1"/>
        </w:rPr>
        <w:t>Jubilee entrance: will operate with</w:t>
      </w:r>
      <w:r w:rsidR="0062694F">
        <w:rPr>
          <w:rFonts w:ascii="Tahoma" w:hAnsi="Tahoma" w:cs="Tahoma"/>
          <w:color w:val="000000" w:themeColor="text1"/>
        </w:rPr>
        <w:t>in</w:t>
      </w:r>
      <w:r w:rsidRPr="00C90F50">
        <w:rPr>
          <w:rFonts w:ascii="Tahoma" w:hAnsi="Tahoma" w:cs="Tahoma"/>
          <w:color w:val="000000" w:themeColor="text1"/>
        </w:rPr>
        <w:t xml:space="preserve"> Curfew times (21:00pm - 04:00am)</w:t>
      </w:r>
    </w:p>
    <w:p w14:paraId="043FC421" w14:textId="77777777" w:rsidR="00623175" w:rsidRPr="00C90F50" w:rsidRDefault="00623175" w:rsidP="00623175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C90F50">
        <w:rPr>
          <w:rFonts w:ascii="Tahoma" w:hAnsi="Tahoma" w:cs="Tahoma"/>
          <w:b/>
          <w:color w:val="000000" w:themeColor="text1"/>
          <w:lang w:val="en-ZA"/>
        </w:rPr>
        <w:t>Ubers and Drop offs</w:t>
      </w:r>
    </w:p>
    <w:p w14:paraId="1D53D293" w14:textId="77777777" w:rsidR="00623175" w:rsidRPr="00623175" w:rsidRDefault="00623175" w:rsidP="00255518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color w:val="000000" w:themeColor="text1"/>
          <w:lang w:val="en-ZA"/>
        </w:rPr>
      </w:pPr>
      <w:r w:rsidRPr="00C90F50">
        <w:rPr>
          <w:rFonts w:ascii="Tahoma" w:hAnsi="Tahoma" w:cs="Tahoma"/>
          <w:color w:val="000000" w:themeColor="text1"/>
          <w:lang w:val="en-ZA"/>
        </w:rPr>
        <w:t>The status quo will be maintained, i.e. Ubers will drop and collect at identified drop off points from outside the precinct.</w:t>
      </w:r>
    </w:p>
    <w:p w14:paraId="33C207CD" w14:textId="77777777" w:rsidR="004A4296" w:rsidRPr="00255518" w:rsidRDefault="00E83F05" w:rsidP="00255518">
      <w:pPr>
        <w:jc w:val="both"/>
        <w:rPr>
          <w:rFonts w:ascii="Tahoma" w:hAnsi="Tahoma" w:cs="Tahoma"/>
          <w:b/>
          <w:lang w:val="en-ZA"/>
        </w:rPr>
      </w:pPr>
      <w:r>
        <w:rPr>
          <w:rFonts w:ascii="Tahoma" w:hAnsi="Tahoma" w:cs="Tahoma"/>
          <w:lang w:val="en-ZA"/>
        </w:rPr>
        <w:t> </w:t>
      </w:r>
      <w:r w:rsidRPr="00E83F05">
        <w:rPr>
          <w:rFonts w:ascii="Tahoma" w:hAnsi="Tahoma" w:cs="Tahoma"/>
          <w:b/>
          <w:lang w:val="en-ZA"/>
        </w:rPr>
        <w:t>4</w:t>
      </w:r>
      <w:r w:rsidR="004A4296" w:rsidRPr="00E83F05">
        <w:rPr>
          <w:rFonts w:ascii="Tahoma" w:hAnsi="Tahoma" w:cs="Tahoma"/>
          <w:b/>
          <w:lang w:val="en-ZA"/>
        </w:rPr>
        <w:t>.</w:t>
      </w:r>
      <w:r w:rsidR="004A4296" w:rsidRPr="00255518">
        <w:rPr>
          <w:rFonts w:ascii="Tahoma" w:hAnsi="Tahoma" w:cs="Tahoma"/>
          <w:b/>
          <w:lang w:val="en-ZA"/>
        </w:rPr>
        <w:tab/>
        <w:t xml:space="preserve">IMPLEMENTATION DATE </w:t>
      </w:r>
    </w:p>
    <w:p w14:paraId="35B2185E" w14:textId="77777777" w:rsidR="00AF086E" w:rsidRPr="00E83F05" w:rsidRDefault="001C0904" w:rsidP="00255518">
      <w:pPr>
        <w:jc w:val="both"/>
        <w:rPr>
          <w:rFonts w:ascii="Tahoma" w:hAnsi="Tahoma" w:cs="Tahoma"/>
          <w:lang w:val="en-ZA"/>
        </w:rPr>
      </w:pPr>
      <w:r>
        <w:rPr>
          <w:rFonts w:ascii="Tahoma" w:hAnsi="Tahoma" w:cs="Tahoma"/>
          <w:lang w:val="en-ZA"/>
        </w:rPr>
        <w:t>This Document</w:t>
      </w:r>
      <w:r w:rsidR="00A7425D">
        <w:rPr>
          <w:rFonts w:ascii="Tahoma" w:hAnsi="Tahoma" w:cs="Tahoma"/>
          <w:lang w:val="en-ZA"/>
        </w:rPr>
        <w:t xml:space="preserve"> </w:t>
      </w:r>
      <w:r w:rsidR="004A4296" w:rsidRPr="00255518">
        <w:rPr>
          <w:rFonts w:ascii="Tahoma" w:hAnsi="Tahoma" w:cs="Tahoma"/>
          <w:lang w:val="en-ZA"/>
        </w:rPr>
        <w:t>is approved for implementat</w:t>
      </w:r>
      <w:r w:rsidR="006B273B" w:rsidRPr="00255518">
        <w:rPr>
          <w:rFonts w:ascii="Tahoma" w:hAnsi="Tahoma" w:cs="Tahoma"/>
          <w:lang w:val="en-ZA"/>
        </w:rPr>
        <w:t>ion as from</w:t>
      </w:r>
      <w:r w:rsidR="00B2021C" w:rsidRPr="00255518">
        <w:rPr>
          <w:rFonts w:ascii="Tahoma" w:hAnsi="Tahoma" w:cs="Tahoma"/>
          <w:lang w:val="en-ZA"/>
        </w:rPr>
        <w:t xml:space="preserve"> </w:t>
      </w:r>
      <w:r w:rsidR="00E83F05">
        <w:rPr>
          <w:rFonts w:ascii="Tahoma" w:hAnsi="Tahoma" w:cs="Tahoma"/>
          <w:lang w:val="en-ZA"/>
        </w:rPr>
        <w:t>01 July 2021</w:t>
      </w:r>
    </w:p>
    <w:p w14:paraId="0C5DA046" w14:textId="77777777" w:rsidR="00AF086E" w:rsidRPr="00255518" w:rsidRDefault="00AF086E" w:rsidP="00255518">
      <w:pPr>
        <w:jc w:val="both"/>
        <w:rPr>
          <w:rFonts w:ascii="Tahoma" w:hAnsi="Tahoma" w:cs="Tahoma"/>
          <w:lang w:val="en-ZA"/>
        </w:rPr>
      </w:pPr>
    </w:p>
    <w:p w14:paraId="7EDA53E6" w14:textId="77777777" w:rsidR="00AF086E" w:rsidRPr="00255518" w:rsidRDefault="00AF086E" w:rsidP="00255518">
      <w:pPr>
        <w:jc w:val="both"/>
        <w:rPr>
          <w:rFonts w:ascii="Tahoma" w:hAnsi="Tahoma" w:cs="Tahoma"/>
          <w:lang w:val="en-ZA"/>
        </w:rPr>
      </w:pPr>
    </w:p>
    <w:p w14:paraId="18D1A0C8" w14:textId="77777777" w:rsidR="00AF086E" w:rsidRPr="00255518" w:rsidRDefault="00AF086E" w:rsidP="00255518">
      <w:pPr>
        <w:jc w:val="both"/>
        <w:rPr>
          <w:rFonts w:ascii="Tahoma" w:hAnsi="Tahoma" w:cs="Tahoma"/>
          <w:lang w:val="en-ZA"/>
        </w:rPr>
      </w:pPr>
    </w:p>
    <w:p w14:paraId="3D11E6CF" w14:textId="77777777" w:rsidR="00AF086E" w:rsidRPr="00255518" w:rsidRDefault="00AF086E" w:rsidP="00255518">
      <w:pPr>
        <w:jc w:val="both"/>
        <w:rPr>
          <w:rFonts w:ascii="Tahoma" w:hAnsi="Tahoma" w:cs="Tahoma"/>
          <w:lang w:val="en-ZA"/>
        </w:rPr>
      </w:pPr>
    </w:p>
    <w:p w14:paraId="72D057FB" w14:textId="77777777" w:rsidR="00AF086E" w:rsidRPr="00255518" w:rsidRDefault="00AF086E" w:rsidP="00255518">
      <w:pPr>
        <w:jc w:val="both"/>
        <w:rPr>
          <w:rFonts w:ascii="Tahoma" w:hAnsi="Tahoma" w:cs="Tahoma"/>
          <w:lang w:val="en-ZA"/>
        </w:rPr>
      </w:pPr>
    </w:p>
    <w:p w14:paraId="3DCC2EA5" w14:textId="77777777" w:rsidR="00AF086E" w:rsidRPr="00255518" w:rsidRDefault="00AF086E" w:rsidP="00255518">
      <w:pPr>
        <w:jc w:val="both"/>
        <w:rPr>
          <w:rFonts w:ascii="Tahoma" w:hAnsi="Tahoma" w:cs="Tahoma"/>
          <w:lang w:val="en-ZA"/>
        </w:rPr>
      </w:pPr>
    </w:p>
    <w:p w14:paraId="5D265086" w14:textId="77777777" w:rsidR="000052A2" w:rsidRPr="00255518" w:rsidRDefault="000052A2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1EC03B1" w14:textId="77777777" w:rsidR="000052A2" w:rsidRPr="00255518" w:rsidRDefault="000052A2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76565D10" w14:textId="77777777" w:rsidR="000052A2" w:rsidRPr="00255518" w:rsidRDefault="000052A2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A3D1EC1" w14:textId="77777777" w:rsidR="000052A2" w:rsidRPr="00255518" w:rsidRDefault="000052A2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5D1BA57" w14:textId="77777777" w:rsidR="000052A2" w:rsidRDefault="000052A2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9E6687C" w14:textId="77777777" w:rsidR="00A7425D" w:rsidRPr="00255518" w:rsidRDefault="00A7425D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7431E76" w14:textId="77777777" w:rsidR="000052A2" w:rsidRPr="00255518" w:rsidRDefault="000052A2" w:rsidP="00255518">
      <w:pPr>
        <w:pStyle w:val="Default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4F45E4D" w14:textId="77777777" w:rsidR="00A24C2F" w:rsidRPr="00255518" w:rsidRDefault="00A24C2F" w:rsidP="00255518">
      <w:pPr>
        <w:pStyle w:val="Default"/>
        <w:jc w:val="both"/>
        <w:rPr>
          <w:rFonts w:ascii="Tahoma" w:eastAsia="Times New Roman" w:hAnsi="Tahoma" w:cs="Tahoma"/>
          <w:sz w:val="22"/>
          <w:szCs w:val="22"/>
          <w:lang w:val="en-ZA"/>
        </w:rPr>
      </w:pPr>
    </w:p>
    <w:p w14:paraId="4DD263BF" w14:textId="77777777" w:rsidR="004A4296" w:rsidRPr="00255518" w:rsidRDefault="004A4296" w:rsidP="00255518">
      <w:pPr>
        <w:pStyle w:val="Default"/>
        <w:jc w:val="both"/>
        <w:rPr>
          <w:rFonts w:ascii="Tahoma" w:eastAsia="Times New Roman" w:hAnsi="Tahoma" w:cs="Tahoma"/>
          <w:sz w:val="22"/>
          <w:szCs w:val="22"/>
          <w:lang w:val="en-ZA"/>
        </w:rPr>
      </w:pPr>
    </w:p>
    <w:sectPr w:rsidR="004A4296" w:rsidRPr="0025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CC2D" w14:textId="77777777" w:rsidR="0026182E" w:rsidRDefault="0026182E" w:rsidP="00CF31BD">
      <w:pPr>
        <w:spacing w:after="0" w:line="240" w:lineRule="auto"/>
      </w:pPr>
      <w:r>
        <w:separator/>
      </w:r>
    </w:p>
  </w:endnote>
  <w:endnote w:type="continuationSeparator" w:id="0">
    <w:p w14:paraId="5305321E" w14:textId="77777777" w:rsidR="0026182E" w:rsidRDefault="0026182E" w:rsidP="00CF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8F36" w14:textId="77777777" w:rsidR="0026182E" w:rsidRDefault="0026182E" w:rsidP="00CF31BD">
      <w:pPr>
        <w:spacing w:after="0" w:line="240" w:lineRule="auto"/>
      </w:pPr>
      <w:r>
        <w:separator/>
      </w:r>
    </w:p>
  </w:footnote>
  <w:footnote w:type="continuationSeparator" w:id="0">
    <w:p w14:paraId="3D3B0E1A" w14:textId="77777777" w:rsidR="0026182E" w:rsidRDefault="0026182E" w:rsidP="00CF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6DCE"/>
    <w:multiLevelType w:val="hybridMultilevel"/>
    <w:tmpl w:val="A648A8BE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32A1AF1"/>
    <w:multiLevelType w:val="hybridMultilevel"/>
    <w:tmpl w:val="A458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00D9"/>
    <w:multiLevelType w:val="multilevel"/>
    <w:tmpl w:val="4BE02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06DB3110"/>
    <w:multiLevelType w:val="multilevel"/>
    <w:tmpl w:val="4BE02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07920F37"/>
    <w:multiLevelType w:val="multilevel"/>
    <w:tmpl w:val="B00EB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B21C1"/>
    <w:multiLevelType w:val="multilevel"/>
    <w:tmpl w:val="CA98D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B1310A9"/>
    <w:multiLevelType w:val="hybridMultilevel"/>
    <w:tmpl w:val="BEB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205AF"/>
    <w:multiLevelType w:val="multilevel"/>
    <w:tmpl w:val="BC2A3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4E42747"/>
    <w:multiLevelType w:val="hybridMultilevel"/>
    <w:tmpl w:val="2B2A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32F46"/>
    <w:multiLevelType w:val="hybridMultilevel"/>
    <w:tmpl w:val="73E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23401"/>
    <w:multiLevelType w:val="hybridMultilevel"/>
    <w:tmpl w:val="9204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D7C38"/>
    <w:multiLevelType w:val="hybridMultilevel"/>
    <w:tmpl w:val="AD0AD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261BE"/>
    <w:multiLevelType w:val="hybridMultilevel"/>
    <w:tmpl w:val="FF8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25721"/>
    <w:multiLevelType w:val="hybridMultilevel"/>
    <w:tmpl w:val="AF6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5212A"/>
    <w:multiLevelType w:val="hybridMultilevel"/>
    <w:tmpl w:val="E4A4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1426"/>
    <w:multiLevelType w:val="multilevel"/>
    <w:tmpl w:val="74B23E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4F69B2"/>
    <w:multiLevelType w:val="hybridMultilevel"/>
    <w:tmpl w:val="4EF0D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DB6B4B"/>
    <w:multiLevelType w:val="hybridMultilevel"/>
    <w:tmpl w:val="C648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85CF2"/>
    <w:multiLevelType w:val="multilevel"/>
    <w:tmpl w:val="BC603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6163270"/>
    <w:multiLevelType w:val="multilevel"/>
    <w:tmpl w:val="FF865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2160"/>
      </w:pPr>
      <w:rPr>
        <w:rFonts w:hint="default"/>
      </w:rPr>
    </w:lvl>
  </w:abstractNum>
  <w:abstractNum w:abstractNumId="20" w15:restartNumberingAfterBreak="0">
    <w:nsid w:val="3F4C0AC2"/>
    <w:multiLevelType w:val="multilevel"/>
    <w:tmpl w:val="4BE02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1E4141B"/>
    <w:multiLevelType w:val="hybridMultilevel"/>
    <w:tmpl w:val="179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5CF0"/>
    <w:multiLevelType w:val="hybridMultilevel"/>
    <w:tmpl w:val="4B72E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C7666"/>
    <w:multiLevelType w:val="hybridMultilevel"/>
    <w:tmpl w:val="FB4E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3D3D"/>
    <w:multiLevelType w:val="hybridMultilevel"/>
    <w:tmpl w:val="74903362"/>
    <w:lvl w:ilvl="0" w:tplc="A8F2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E6D60"/>
    <w:multiLevelType w:val="hybridMultilevel"/>
    <w:tmpl w:val="856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665F"/>
    <w:multiLevelType w:val="hybridMultilevel"/>
    <w:tmpl w:val="21A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F1EEE"/>
    <w:multiLevelType w:val="multilevel"/>
    <w:tmpl w:val="9D763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A61CC4"/>
    <w:multiLevelType w:val="hybridMultilevel"/>
    <w:tmpl w:val="A4A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E7434"/>
    <w:multiLevelType w:val="hybridMultilevel"/>
    <w:tmpl w:val="9E406F4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0" w15:restartNumberingAfterBreak="0">
    <w:nsid w:val="62E4040E"/>
    <w:multiLevelType w:val="hybridMultilevel"/>
    <w:tmpl w:val="21D2EDC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46E29A1"/>
    <w:multiLevelType w:val="multilevel"/>
    <w:tmpl w:val="74B23E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83352"/>
    <w:multiLevelType w:val="hybridMultilevel"/>
    <w:tmpl w:val="2666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14E61"/>
    <w:multiLevelType w:val="multilevel"/>
    <w:tmpl w:val="57408D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2DE0E44"/>
    <w:multiLevelType w:val="multilevel"/>
    <w:tmpl w:val="5E4600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4390F7E"/>
    <w:multiLevelType w:val="hybridMultilevel"/>
    <w:tmpl w:val="3018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2D7E"/>
    <w:multiLevelType w:val="hybridMultilevel"/>
    <w:tmpl w:val="F00C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03ED"/>
    <w:multiLevelType w:val="multilevel"/>
    <w:tmpl w:val="CA5CD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13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10"/>
  </w:num>
  <w:num w:numId="10">
    <w:abstractNumId w:val="26"/>
  </w:num>
  <w:num w:numId="11">
    <w:abstractNumId w:val="1"/>
  </w:num>
  <w:num w:numId="12">
    <w:abstractNumId w:val="16"/>
  </w:num>
  <w:num w:numId="13">
    <w:abstractNumId w:val="25"/>
  </w:num>
  <w:num w:numId="14">
    <w:abstractNumId w:val="36"/>
  </w:num>
  <w:num w:numId="15">
    <w:abstractNumId w:val="21"/>
  </w:num>
  <w:num w:numId="16">
    <w:abstractNumId w:val="8"/>
  </w:num>
  <w:num w:numId="17">
    <w:abstractNumId w:val="28"/>
  </w:num>
  <w:num w:numId="18">
    <w:abstractNumId w:val="7"/>
  </w:num>
  <w:num w:numId="19">
    <w:abstractNumId w:val="14"/>
  </w:num>
  <w:num w:numId="20">
    <w:abstractNumId w:val="37"/>
  </w:num>
  <w:num w:numId="21">
    <w:abstractNumId w:val="22"/>
  </w:num>
  <w:num w:numId="22">
    <w:abstractNumId w:val="5"/>
  </w:num>
  <w:num w:numId="23">
    <w:abstractNumId w:val="24"/>
  </w:num>
  <w:num w:numId="24">
    <w:abstractNumId w:val="23"/>
  </w:num>
  <w:num w:numId="25">
    <w:abstractNumId w:val="0"/>
  </w:num>
  <w:num w:numId="26">
    <w:abstractNumId w:val="9"/>
  </w:num>
  <w:num w:numId="27">
    <w:abstractNumId w:val="11"/>
  </w:num>
  <w:num w:numId="28">
    <w:abstractNumId w:val="35"/>
  </w:num>
  <w:num w:numId="29">
    <w:abstractNumId w:val="33"/>
  </w:num>
  <w:num w:numId="30">
    <w:abstractNumId w:val="27"/>
  </w:num>
  <w:num w:numId="31">
    <w:abstractNumId w:val="4"/>
  </w:num>
  <w:num w:numId="32">
    <w:abstractNumId w:val="15"/>
  </w:num>
  <w:num w:numId="33">
    <w:abstractNumId w:val="34"/>
  </w:num>
  <w:num w:numId="34">
    <w:abstractNumId w:val="31"/>
  </w:num>
  <w:num w:numId="35">
    <w:abstractNumId w:val="2"/>
  </w:num>
  <w:num w:numId="36">
    <w:abstractNumId w:val="3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A1"/>
    <w:rsid w:val="00000555"/>
    <w:rsid w:val="000052A2"/>
    <w:rsid w:val="00017583"/>
    <w:rsid w:val="00031525"/>
    <w:rsid w:val="0003721F"/>
    <w:rsid w:val="00044E36"/>
    <w:rsid w:val="00080BD1"/>
    <w:rsid w:val="000925C0"/>
    <w:rsid w:val="000972C9"/>
    <w:rsid w:val="000A266E"/>
    <w:rsid w:val="000C6EE6"/>
    <w:rsid w:val="000C78A5"/>
    <w:rsid w:val="000D2E13"/>
    <w:rsid w:val="000E4AA3"/>
    <w:rsid w:val="000F5297"/>
    <w:rsid w:val="001271A1"/>
    <w:rsid w:val="00167B9C"/>
    <w:rsid w:val="00173345"/>
    <w:rsid w:val="001737F5"/>
    <w:rsid w:val="00180DC0"/>
    <w:rsid w:val="00183145"/>
    <w:rsid w:val="0019266C"/>
    <w:rsid w:val="001C0904"/>
    <w:rsid w:val="001C31D6"/>
    <w:rsid w:val="001D2479"/>
    <w:rsid w:val="001E1DB7"/>
    <w:rsid w:val="0021752D"/>
    <w:rsid w:val="00221310"/>
    <w:rsid w:val="0023577B"/>
    <w:rsid w:val="00244320"/>
    <w:rsid w:val="00245990"/>
    <w:rsid w:val="00255518"/>
    <w:rsid w:val="0026182E"/>
    <w:rsid w:val="00286338"/>
    <w:rsid w:val="002A1B1E"/>
    <w:rsid w:val="002A613E"/>
    <w:rsid w:val="002A76CD"/>
    <w:rsid w:val="002B2DC3"/>
    <w:rsid w:val="002B2F2C"/>
    <w:rsid w:val="002D6C24"/>
    <w:rsid w:val="002F72F4"/>
    <w:rsid w:val="00302FA9"/>
    <w:rsid w:val="00331986"/>
    <w:rsid w:val="003355E3"/>
    <w:rsid w:val="00340CF3"/>
    <w:rsid w:val="00343AA9"/>
    <w:rsid w:val="003664E3"/>
    <w:rsid w:val="00386664"/>
    <w:rsid w:val="003972AF"/>
    <w:rsid w:val="00474B00"/>
    <w:rsid w:val="00484594"/>
    <w:rsid w:val="004A4296"/>
    <w:rsid w:val="00525D75"/>
    <w:rsid w:val="00534BC5"/>
    <w:rsid w:val="00564B9D"/>
    <w:rsid w:val="00573D94"/>
    <w:rsid w:val="00574087"/>
    <w:rsid w:val="0059150F"/>
    <w:rsid w:val="005E0ABA"/>
    <w:rsid w:val="006022CB"/>
    <w:rsid w:val="00623175"/>
    <w:rsid w:val="00625A32"/>
    <w:rsid w:val="0062694F"/>
    <w:rsid w:val="00634371"/>
    <w:rsid w:val="0064785F"/>
    <w:rsid w:val="00695BFD"/>
    <w:rsid w:val="006B273B"/>
    <w:rsid w:val="006B6D33"/>
    <w:rsid w:val="006C6827"/>
    <w:rsid w:val="006D0627"/>
    <w:rsid w:val="006D22D7"/>
    <w:rsid w:val="006D3AE4"/>
    <w:rsid w:val="006F0434"/>
    <w:rsid w:val="00704786"/>
    <w:rsid w:val="007348C4"/>
    <w:rsid w:val="007536FC"/>
    <w:rsid w:val="007550A1"/>
    <w:rsid w:val="007668A5"/>
    <w:rsid w:val="0077641B"/>
    <w:rsid w:val="00793F97"/>
    <w:rsid w:val="007A36E5"/>
    <w:rsid w:val="007B7366"/>
    <w:rsid w:val="007C0675"/>
    <w:rsid w:val="007E2F16"/>
    <w:rsid w:val="007F193E"/>
    <w:rsid w:val="007F4E21"/>
    <w:rsid w:val="00800192"/>
    <w:rsid w:val="00802476"/>
    <w:rsid w:val="00814CEF"/>
    <w:rsid w:val="00834C84"/>
    <w:rsid w:val="008420ED"/>
    <w:rsid w:val="00845B3E"/>
    <w:rsid w:val="00850469"/>
    <w:rsid w:val="008630E9"/>
    <w:rsid w:val="00865203"/>
    <w:rsid w:val="00884619"/>
    <w:rsid w:val="008B7C04"/>
    <w:rsid w:val="008C4A4D"/>
    <w:rsid w:val="008D280C"/>
    <w:rsid w:val="008D6D9C"/>
    <w:rsid w:val="00924D5F"/>
    <w:rsid w:val="0092678F"/>
    <w:rsid w:val="009532A2"/>
    <w:rsid w:val="009552A4"/>
    <w:rsid w:val="00956DA5"/>
    <w:rsid w:val="009749AD"/>
    <w:rsid w:val="009843FA"/>
    <w:rsid w:val="009C4E5F"/>
    <w:rsid w:val="009C4F1D"/>
    <w:rsid w:val="009D04F4"/>
    <w:rsid w:val="00A03DAF"/>
    <w:rsid w:val="00A060F0"/>
    <w:rsid w:val="00A20371"/>
    <w:rsid w:val="00A241B0"/>
    <w:rsid w:val="00A24C2F"/>
    <w:rsid w:val="00A5485D"/>
    <w:rsid w:val="00A576D0"/>
    <w:rsid w:val="00A7425D"/>
    <w:rsid w:val="00A86659"/>
    <w:rsid w:val="00A91060"/>
    <w:rsid w:val="00AD7B1F"/>
    <w:rsid w:val="00AE4366"/>
    <w:rsid w:val="00AF086E"/>
    <w:rsid w:val="00B2021C"/>
    <w:rsid w:val="00B24FA9"/>
    <w:rsid w:val="00B25479"/>
    <w:rsid w:val="00B27DB9"/>
    <w:rsid w:val="00B41790"/>
    <w:rsid w:val="00B465A9"/>
    <w:rsid w:val="00B7660A"/>
    <w:rsid w:val="00B8169B"/>
    <w:rsid w:val="00BD00D1"/>
    <w:rsid w:val="00BF0958"/>
    <w:rsid w:val="00BF23A6"/>
    <w:rsid w:val="00C05CB2"/>
    <w:rsid w:val="00C23E10"/>
    <w:rsid w:val="00C3411E"/>
    <w:rsid w:val="00C34287"/>
    <w:rsid w:val="00C4225A"/>
    <w:rsid w:val="00C45C85"/>
    <w:rsid w:val="00C63603"/>
    <w:rsid w:val="00C6780C"/>
    <w:rsid w:val="00C7146F"/>
    <w:rsid w:val="00C71CA2"/>
    <w:rsid w:val="00C9045B"/>
    <w:rsid w:val="00C90F50"/>
    <w:rsid w:val="00CF31BD"/>
    <w:rsid w:val="00D400EE"/>
    <w:rsid w:val="00D61248"/>
    <w:rsid w:val="00D7250D"/>
    <w:rsid w:val="00D850D2"/>
    <w:rsid w:val="00DB53CD"/>
    <w:rsid w:val="00DD6500"/>
    <w:rsid w:val="00DE3880"/>
    <w:rsid w:val="00E14478"/>
    <w:rsid w:val="00E34EEA"/>
    <w:rsid w:val="00E83F05"/>
    <w:rsid w:val="00EA1118"/>
    <w:rsid w:val="00EB4D00"/>
    <w:rsid w:val="00EB594E"/>
    <w:rsid w:val="00ED3E64"/>
    <w:rsid w:val="00EF2752"/>
    <w:rsid w:val="00F20F58"/>
    <w:rsid w:val="00F30EE4"/>
    <w:rsid w:val="00F3405A"/>
    <w:rsid w:val="00F5337A"/>
    <w:rsid w:val="00F637F4"/>
    <w:rsid w:val="00F77549"/>
    <w:rsid w:val="00F94E22"/>
    <w:rsid w:val="00FA134E"/>
    <w:rsid w:val="00FA1771"/>
    <w:rsid w:val="00FB410D"/>
    <w:rsid w:val="00FB634B"/>
    <w:rsid w:val="00FC48C0"/>
    <w:rsid w:val="00FF3AF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C03B23"/>
  <w15:docId w15:val="{1CE13CD5-494B-4686-8159-6E6A2EA5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A1"/>
  </w:style>
  <w:style w:type="paragraph" w:styleId="Heading2">
    <w:name w:val="heading 2"/>
    <w:basedOn w:val="Normal"/>
    <w:link w:val="Heading2Char"/>
    <w:uiPriority w:val="9"/>
    <w:qFormat/>
    <w:rsid w:val="0034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0A1"/>
    <w:pPr>
      <w:ind w:left="720"/>
      <w:contextualSpacing/>
    </w:pPr>
  </w:style>
  <w:style w:type="paragraph" w:customStyle="1" w:styleId="Default">
    <w:name w:val="Default"/>
    <w:rsid w:val="00755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0C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5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2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BD"/>
  </w:style>
  <w:style w:type="paragraph" w:styleId="Footer">
    <w:name w:val="footer"/>
    <w:basedOn w:val="Normal"/>
    <w:link w:val="FooterChar"/>
    <w:uiPriority w:val="99"/>
    <w:unhideWhenUsed/>
    <w:rsid w:val="00CF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BD"/>
  </w:style>
  <w:style w:type="character" w:styleId="CommentReference">
    <w:name w:val="annotation reference"/>
    <w:basedOn w:val="DefaultParagraphFont"/>
    <w:uiPriority w:val="99"/>
    <w:semiHidden/>
    <w:unhideWhenUsed/>
    <w:rsid w:val="00D72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5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1790"/>
    <w:pPr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Erna Van Wyk</cp:lastModifiedBy>
  <cp:revision>3</cp:revision>
  <dcterms:created xsi:type="dcterms:W3CDTF">2021-07-01T07:59:00Z</dcterms:created>
  <dcterms:modified xsi:type="dcterms:W3CDTF">2021-07-01T07:59:00Z</dcterms:modified>
</cp:coreProperties>
</file>